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8B7" w:rsidRDefault="006158B7" w:rsidP="006158B7">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4AC18F77" wp14:editId="7EA99D1F">
            <wp:extent cx="3257550" cy="990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6158B7" w:rsidRDefault="006158B7" w:rsidP="006158B7">
      <w:pPr>
        <w:jc w:val="center"/>
        <w:rPr>
          <w:color w:val="1F497D"/>
          <w:sz w:val="18"/>
          <w:szCs w:val="18"/>
        </w:rPr>
      </w:pPr>
      <w:r>
        <w:rPr>
          <w:color w:val="1F497D"/>
          <w:sz w:val="18"/>
          <w:szCs w:val="18"/>
        </w:rPr>
        <w:t>Общество с ограниченной ответственностью «</w:t>
      </w:r>
      <w:r w:rsidR="00852D55">
        <w:rPr>
          <w:color w:val="1F497D"/>
          <w:sz w:val="18"/>
          <w:szCs w:val="18"/>
        </w:rPr>
        <w:t>Интер РАО</w:t>
      </w:r>
      <w:r>
        <w:rPr>
          <w:color w:val="1F497D"/>
          <w:sz w:val="18"/>
          <w:szCs w:val="18"/>
        </w:rPr>
        <w:t xml:space="preserve"> – Центр управления закупками»</w:t>
      </w:r>
    </w:p>
    <w:p w:rsidR="006158B7" w:rsidRDefault="006158B7" w:rsidP="006158B7">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F6D49">
        <w:rPr>
          <w:color w:val="1F497D"/>
          <w:sz w:val="18"/>
          <w:szCs w:val="18"/>
        </w:rPr>
        <w:t>3</w:t>
      </w:r>
      <w:r>
        <w:rPr>
          <w:color w:val="1F497D"/>
          <w:sz w:val="18"/>
          <w:szCs w:val="18"/>
        </w:rPr>
        <w:t>, Москва, 119435</w:t>
      </w:r>
    </w:p>
    <w:p w:rsidR="006158B7" w:rsidRDefault="006158B7" w:rsidP="006158B7">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8C6C32" w:rsidRDefault="00417E5B" w:rsidP="008C6C32">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FA643E" w:rsidRPr="005E2246" w:rsidRDefault="00FA643E" w:rsidP="00FA643E">
      <w:pPr>
        <w:ind w:right="332"/>
        <w:jc w:val="right"/>
        <w:rPr>
          <w:sz w:val="20"/>
          <w:szCs w:val="20"/>
        </w:rPr>
      </w:pPr>
      <w:r w:rsidRPr="005E2246">
        <w:rPr>
          <w:sz w:val="20"/>
          <w:szCs w:val="20"/>
        </w:rPr>
        <w:t>УТВЕРЖДАЮ:</w:t>
      </w:r>
    </w:p>
    <w:p w:rsidR="00FA643E" w:rsidRPr="005E2246" w:rsidRDefault="00FA643E" w:rsidP="00FA643E">
      <w:pPr>
        <w:tabs>
          <w:tab w:val="left" w:pos="9356"/>
        </w:tabs>
        <w:spacing w:before="120"/>
        <w:ind w:right="332"/>
        <w:jc w:val="right"/>
        <w:rPr>
          <w:sz w:val="20"/>
          <w:szCs w:val="20"/>
        </w:rPr>
      </w:pPr>
      <w:r w:rsidRPr="005E2246">
        <w:rPr>
          <w:sz w:val="20"/>
          <w:szCs w:val="20"/>
        </w:rPr>
        <w:t>___________________</w:t>
      </w:r>
      <w:r w:rsidR="00897297">
        <w:rPr>
          <w:sz w:val="20"/>
          <w:szCs w:val="20"/>
        </w:rPr>
        <w:t>__</w:t>
      </w:r>
      <w:r w:rsidRPr="005E2246">
        <w:rPr>
          <w:sz w:val="20"/>
          <w:szCs w:val="20"/>
        </w:rPr>
        <w:t>/</w:t>
      </w:r>
      <w:r w:rsidR="00897297">
        <w:rPr>
          <w:sz w:val="20"/>
          <w:szCs w:val="20"/>
        </w:rPr>
        <w:t>Романов А.В.</w:t>
      </w:r>
      <w:r w:rsidRPr="005E2246">
        <w:rPr>
          <w:sz w:val="20"/>
          <w:szCs w:val="20"/>
        </w:rPr>
        <w:t>/</w:t>
      </w:r>
    </w:p>
    <w:p w:rsidR="00FA643E" w:rsidRPr="005E2246" w:rsidRDefault="00FA643E" w:rsidP="00FA643E">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rsidR="00FA643E" w:rsidRPr="005E2246" w:rsidRDefault="00FA643E" w:rsidP="00FA643E">
      <w:pPr>
        <w:spacing w:line="360" w:lineRule="auto"/>
        <w:ind w:firstLine="6095"/>
        <w:rPr>
          <w:sz w:val="20"/>
          <w:szCs w:val="20"/>
        </w:rPr>
      </w:pPr>
      <w:r w:rsidRPr="005E2246">
        <w:rPr>
          <w:sz w:val="20"/>
          <w:szCs w:val="20"/>
        </w:rPr>
        <w:t>«</w:t>
      </w:r>
      <w:r w:rsidR="00897297">
        <w:rPr>
          <w:sz w:val="20"/>
          <w:szCs w:val="20"/>
        </w:rPr>
        <w:t>0</w:t>
      </w:r>
      <w:r w:rsidR="00417E5B">
        <w:rPr>
          <w:sz w:val="20"/>
          <w:szCs w:val="20"/>
          <w:lang w:val="en-US"/>
        </w:rPr>
        <w:t>3</w:t>
      </w:r>
      <w:bookmarkStart w:id="8" w:name="_GoBack"/>
      <w:bookmarkEnd w:id="8"/>
      <w:r w:rsidRPr="005E2246">
        <w:rPr>
          <w:sz w:val="20"/>
          <w:szCs w:val="20"/>
        </w:rPr>
        <w:t xml:space="preserve">» </w:t>
      </w:r>
      <w:r w:rsidR="00897297">
        <w:rPr>
          <w:sz w:val="20"/>
          <w:szCs w:val="20"/>
        </w:rPr>
        <w:t>августа</w:t>
      </w:r>
      <w:r w:rsidRPr="005E2246">
        <w:rPr>
          <w:sz w:val="20"/>
          <w:szCs w:val="20"/>
        </w:rPr>
        <w:t xml:space="preserve"> 20</w:t>
      </w:r>
      <w:r w:rsidR="00897297">
        <w:rPr>
          <w:sz w:val="20"/>
          <w:szCs w:val="20"/>
        </w:rPr>
        <w:t>15</w:t>
      </w:r>
      <w:r w:rsidRPr="005E2246">
        <w:rPr>
          <w:sz w:val="20"/>
          <w:szCs w:val="20"/>
        </w:rPr>
        <w:t xml:space="preserve"> года</w:t>
      </w:r>
    </w:p>
    <w:p w:rsidR="00FA643E" w:rsidRPr="005E2246" w:rsidRDefault="00FA643E" w:rsidP="00FA643E">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rsidR="00FA643E" w:rsidRPr="005E2246" w:rsidRDefault="00FA643E" w:rsidP="00FA643E">
      <w:pPr>
        <w:ind w:left="6521" w:hanging="425"/>
        <w:rPr>
          <w:kern w:val="36"/>
          <w:sz w:val="20"/>
          <w:szCs w:val="20"/>
        </w:rPr>
      </w:pPr>
      <w:r w:rsidRPr="005E2246">
        <w:rPr>
          <w:kern w:val="36"/>
          <w:sz w:val="20"/>
          <w:szCs w:val="20"/>
        </w:rPr>
        <w:t>____________________/</w:t>
      </w:r>
      <w:r w:rsidR="00897297">
        <w:rPr>
          <w:kern w:val="36"/>
          <w:sz w:val="20"/>
          <w:szCs w:val="20"/>
        </w:rPr>
        <w:t>Павлова А.И.</w:t>
      </w:r>
      <w:r w:rsidRPr="005E2246">
        <w:rPr>
          <w:kern w:val="36"/>
          <w:sz w:val="20"/>
          <w:szCs w:val="20"/>
        </w:rPr>
        <w:t>/</w:t>
      </w:r>
    </w:p>
    <w:p w:rsidR="00FA643E" w:rsidRPr="004C732A" w:rsidRDefault="00FA643E" w:rsidP="00FA643E">
      <w:pPr>
        <w:rPr>
          <w:sz w:val="22"/>
          <w:szCs w:val="22"/>
        </w:rPr>
      </w:pPr>
    </w:p>
    <w:p w:rsidR="00F5138B" w:rsidRPr="004C732A" w:rsidRDefault="00F5138B" w:rsidP="00FA643E">
      <w:pPr>
        <w:rPr>
          <w:sz w:val="22"/>
          <w:szCs w:val="22"/>
        </w:rPr>
      </w:pPr>
    </w:p>
    <w:p w:rsidR="00F5138B" w:rsidRPr="004C732A" w:rsidRDefault="00F5138B" w:rsidP="00FA643E">
      <w:pPr>
        <w:rPr>
          <w:sz w:val="22"/>
          <w:szCs w:val="22"/>
        </w:rPr>
      </w:pPr>
    </w:p>
    <w:p w:rsidR="00F5138B" w:rsidRPr="004C732A" w:rsidRDefault="00F5138B" w:rsidP="00FA643E">
      <w:pPr>
        <w:rPr>
          <w:sz w:val="22"/>
          <w:szCs w:val="22"/>
        </w:rPr>
      </w:pPr>
    </w:p>
    <w:p w:rsidR="00377AB2" w:rsidRPr="00B41815" w:rsidRDefault="00377AB2" w:rsidP="00377AB2">
      <w:pPr>
        <w:rPr>
          <w:sz w:val="22"/>
          <w:szCs w:val="22"/>
        </w:rPr>
      </w:pPr>
    </w:p>
    <w:bookmarkEnd w:id="0"/>
    <w:bookmarkEnd w:id="1"/>
    <w:p w:rsidR="00377AB2" w:rsidRPr="005E2246" w:rsidRDefault="00B84F6C" w:rsidP="00A11027">
      <w:pPr>
        <w:jc w:val="center"/>
        <w:rPr>
          <w:b/>
        </w:rPr>
      </w:pPr>
      <w:r>
        <w:rPr>
          <w:b/>
        </w:rPr>
        <w:t xml:space="preserve">ЗАКУПОЧНАЯ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B84F6C">
        <w:rPr>
          <w:b/>
        </w:rPr>
        <w:t>запросу предложений</w:t>
      </w:r>
      <w:r w:rsidR="00111485">
        <w:rPr>
          <w:b/>
        </w:rPr>
        <w:t xml:space="preserve"> в электронной форме</w:t>
      </w:r>
    </w:p>
    <w:p w:rsidR="00377AB2" w:rsidRPr="005E2246" w:rsidRDefault="00A459FF" w:rsidP="00897297">
      <w:pPr>
        <w:jc w:val="center"/>
      </w:pPr>
      <w:r w:rsidRPr="005E2246">
        <w:rPr>
          <w:b/>
        </w:rPr>
        <w:t xml:space="preserve">на право заключения </w:t>
      </w:r>
      <w:proofErr w:type="gramStart"/>
      <w:r w:rsidRPr="005E2246">
        <w:rPr>
          <w:b/>
        </w:rPr>
        <w:t>договора</w:t>
      </w:r>
      <w:proofErr w:type="gramEnd"/>
      <w:r w:rsidRPr="005E2246">
        <w:rPr>
          <w:b/>
        </w:rPr>
        <w:t xml:space="preserve"> </w:t>
      </w:r>
      <w:r w:rsidR="00897297">
        <w:rPr>
          <w:b/>
        </w:rPr>
        <w:t>на выполнение работ «Ремонт системы электроснабжения жилых домов с высоким потреблением на общедомовые нужды» для нужд ПАО «</w:t>
      </w:r>
      <w:proofErr w:type="spellStart"/>
      <w:r w:rsidR="00897297">
        <w:rPr>
          <w:b/>
        </w:rPr>
        <w:t>Томскэнергосбыт</w:t>
      </w:r>
      <w:proofErr w:type="spellEnd"/>
      <w:r w:rsidR="00897297">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w:t>
      </w:r>
      <w:r w:rsidR="00897297">
        <w:rPr>
          <w:sz w:val="20"/>
          <w:szCs w:val="20"/>
        </w:rPr>
        <w:t xml:space="preserve">15 </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877ABB">
        <w:rPr>
          <w:rStyle w:val="FontStyle128"/>
          <w:sz w:val="24"/>
          <w:szCs w:val="24"/>
        </w:rPr>
        <w:t>Уведомлени</w:t>
      </w:r>
      <w:r w:rsidR="00B84F6C">
        <w:rPr>
          <w:rStyle w:val="FontStyle128"/>
          <w:sz w:val="24"/>
          <w:szCs w:val="24"/>
        </w:rPr>
        <w:t xml:space="preserve">я </w:t>
      </w:r>
      <w:r w:rsidR="007F6CE7" w:rsidRPr="002E2BE8">
        <w:rPr>
          <w:rStyle w:val="FontStyle128"/>
          <w:sz w:val="24"/>
          <w:szCs w:val="24"/>
        </w:rPr>
        <w:t>о проведени</w:t>
      </w:r>
      <w:r w:rsidR="00B84F6C">
        <w:rPr>
          <w:rStyle w:val="FontStyle128"/>
          <w:sz w:val="24"/>
          <w:szCs w:val="24"/>
        </w:rPr>
        <w:t>и</w:t>
      </w:r>
      <w:r w:rsidR="007F6CE7" w:rsidRPr="002E2BE8">
        <w:rPr>
          <w:rStyle w:val="FontStyle128"/>
          <w:sz w:val="24"/>
          <w:szCs w:val="24"/>
        </w:rPr>
        <w:t xml:space="preserve"> открытого </w:t>
      </w:r>
      <w:r w:rsidR="00B84F6C" w:rsidRPr="0047631A">
        <w:t>запроса предложений</w:t>
      </w:r>
      <w:r w:rsidR="000E65AB">
        <w:rPr>
          <w:rStyle w:val="FontStyle128"/>
          <w:sz w:val="24"/>
          <w:szCs w:val="24"/>
        </w:rPr>
        <w:t xml:space="preserve"> в электронной форме</w:t>
      </w:r>
      <w:r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sz w:val="24"/>
          <w:szCs w:val="24"/>
        </w:rPr>
        <w:t>Организатор закупки</w:t>
      </w:r>
      <w:r w:rsidRPr="0047631A">
        <w:rPr>
          <w:rStyle w:val="FontStyle128"/>
          <w:b/>
          <w:sz w:val="24"/>
        </w:rPr>
        <w:t xml:space="preserve"> </w:t>
      </w:r>
      <w:r w:rsidR="00597AD3" w:rsidRPr="002E2BE8">
        <w:rPr>
          <w:rStyle w:val="FontStyle128"/>
          <w:sz w:val="24"/>
          <w:szCs w:val="24"/>
        </w:rPr>
        <w:t xml:space="preserve">– </w:t>
      </w:r>
      <w:r w:rsidR="001D15BD" w:rsidRPr="002E2BE8">
        <w:rPr>
          <w:rStyle w:val="FontStyle128"/>
          <w:sz w:val="24"/>
          <w:szCs w:val="24"/>
        </w:rPr>
        <w:t>ООО </w:t>
      </w:r>
      <w:r w:rsidR="008952AE" w:rsidRPr="002E2BE8">
        <w:rPr>
          <w:rStyle w:val="FontStyle128"/>
          <w:sz w:val="24"/>
          <w:szCs w:val="24"/>
        </w:rPr>
        <w:t>«</w:t>
      </w:r>
      <w:r w:rsidR="00852D55">
        <w:rPr>
          <w:rStyle w:val="FontStyle128"/>
          <w:sz w:val="24"/>
          <w:szCs w:val="24"/>
        </w:rPr>
        <w:t>Интер РАО</w:t>
      </w:r>
      <w:r w:rsidR="00202157">
        <w:rPr>
          <w:rStyle w:val="FontStyle128"/>
          <w:sz w:val="24"/>
          <w:szCs w:val="24"/>
        </w:rPr>
        <w:t xml:space="preserve"> – </w:t>
      </w:r>
      <w:r w:rsidR="008C6C32">
        <w:rPr>
          <w:rStyle w:val="FontStyle128"/>
          <w:sz w:val="24"/>
          <w:szCs w:val="24"/>
        </w:rPr>
        <w:t>Центр управления закупками</w:t>
      </w:r>
      <w:r w:rsidR="008952AE" w:rsidRPr="002E2BE8">
        <w:rPr>
          <w:rStyle w:val="FontStyle128"/>
          <w:sz w:val="24"/>
          <w:szCs w:val="24"/>
        </w:rPr>
        <w:t>», 119435, Россия, г.</w:t>
      </w:r>
      <w:r w:rsidR="001D15BD" w:rsidRPr="002E2BE8">
        <w:rPr>
          <w:rStyle w:val="FontStyle128"/>
          <w:sz w:val="24"/>
          <w:szCs w:val="24"/>
        </w:rPr>
        <w:t> </w:t>
      </w:r>
      <w:r w:rsidR="008952AE" w:rsidRPr="002E2BE8">
        <w:rPr>
          <w:rStyle w:val="FontStyle128"/>
          <w:sz w:val="24"/>
          <w:szCs w:val="24"/>
        </w:rPr>
        <w:t>Москв</w:t>
      </w:r>
      <w:r w:rsidR="001D15BD" w:rsidRPr="002E2BE8">
        <w:rPr>
          <w:rStyle w:val="FontStyle128"/>
          <w:sz w:val="24"/>
          <w:szCs w:val="24"/>
        </w:rPr>
        <w:t>а, ул. </w:t>
      </w:r>
      <w:r w:rsidR="008952AE" w:rsidRPr="002E2BE8">
        <w:rPr>
          <w:rStyle w:val="FontStyle128"/>
          <w:sz w:val="24"/>
          <w:szCs w:val="24"/>
        </w:rPr>
        <w:t>Большая Пироговская, д.</w:t>
      </w:r>
      <w:r w:rsidR="001D15BD" w:rsidRPr="002E2BE8">
        <w:rPr>
          <w:rStyle w:val="FontStyle128"/>
          <w:sz w:val="24"/>
          <w:szCs w:val="24"/>
        </w:rPr>
        <w:t> 27, стр. </w:t>
      </w:r>
      <w:r w:rsidR="007F6D49">
        <w:rPr>
          <w:rStyle w:val="FontStyle128"/>
          <w:sz w:val="24"/>
          <w:szCs w:val="24"/>
        </w:rPr>
        <w:t>3</w:t>
      </w:r>
      <w:r w:rsidR="00597AD3" w:rsidRPr="002E2BE8">
        <w:rPr>
          <w:rStyle w:val="FontStyle128"/>
          <w:sz w:val="24"/>
          <w:szCs w:val="24"/>
        </w:rPr>
        <w:t xml:space="preserve">, </w:t>
      </w:r>
      <w:r w:rsidR="001C4AA8" w:rsidRPr="002E2BE8">
        <w:rPr>
          <w:rStyle w:val="FontStyle128"/>
          <w:sz w:val="24"/>
          <w:szCs w:val="24"/>
        </w:rPr>
        <w:t xml:space="preserve">являющееся уполномоченным агентом Заказчика, </w:t>
      </w:r>
      <w:r w:rsidR="00597AD3" w:rsidRPr="002E2BE8">
        <w:rPr>
          <w:rStyle w:val="FontStyle128"/>
          <w:sz w:val="24"/>
          <w:szCs w:val="24"/>
        </w:rPr>
        <w:t>осуществляющ</w:t>
      </w:r>
      <w:r w:rsidR="001C4AA8" w:rsidRPr="002E2BE8">
        <w:rPr>
          <w:rStyle w:val="FontStyle128"/>
          <w:sz w:val="24"/>
          <w:szCs w:val="24"/>
        </w:rPr>
        <w:t>ее</w:t>
      </w:r>
      <w:r w:rsidR="00597AD3" w:rsidRPr="002E2BE8">
        <w:rPr>
          <w:rStyle w:val="FontStyle128"/>
          <w:sz w:val="24"/>
          <w:szCs w:val="24"/>
        </w:rPr>
        <w:t xml:space="preserve"> в ра</w:t>
      </w:r>
      <w:r w:rsidR="00F548FD" w:rsidRPr="002E2BE8">
        <w:rPr>
          <w:rStyle w:val="FontStyle128"/>
          <w:sz w:val="24"/>
          <w:szCs w:val="24"/>
        </w:rPr>
        <w:t xml:space="preserve">мках своих полномочий организацию </w:t>
      </w:r>
      <w:r w:rsidR="00597AD3" w:rsidRPr="002E2BE8">
        <w:rPr>
          <w:rStyle w:val="FontStyle128"/>
          <w:sz w:val="24"/>
          <w:szCs w:val="24"/>
        </w:rPr>
        <w:t xml:space="preserve">и </w:t>
      </w:r>
      <w:r w:rsidR="00B84F6C">
        <w:rPr>
          <w:rStyle w:val="FontStyle128"/>
          <w:sz w:val="24"/>
          <w:szCs w:val="24"/>
        </w:rPr>
        <w:t xml:space="preserve">проведение </w:t>
      </w:r>
      <w:r w:rsidR="00B84F6C" w:rsidRPr="0047631A">
        <w:rPr>
          <w:rStyle w:val="FontStyle128"/>
          <w:sz w:val="24"/>
        </w:rPr>
        <w:t>запроса предложений</w:t>
      </w:r>
      <w:r w:rsidR="001C4AA8" w:rsidRPr="002E2BE8">
        <w:rPr>
          <w:rStyle w:val="FontStyle128"/>
          <w:sz w:val="24"/>
          <w:szCs w:val="24"/>
        </w:rPr>
        <w:t xml:space="preserve">. </w:t>
      </w:r>
      <w:r w:rsidR="00F548FD" w:rsidRPr="002E2BE8">
        <w:rPr>
          <w:rStyle w:val="FontStyle128"/>
          <w:sz w:val="24"/>
          <w:szCs w:val="24"/>
        </w:rPr>
        <w:t>И</w:t>
      </w:r>
      <w:r w:rsidR="001C4AA8" w:rsidRPr="002E2BE8">
        <w:rPr>
          <w:rStyle w:val="FontStyle128"/>
          <w:sz w:val="24"/>
          <w:szCs w:val="24"/>
        </w:rPr>
        <w:t xml:space="preserve">нформация об </w:t>
      </w:r>
      <w:r w:rsidR="00B84F6C">
        <w:rPr>
          <w:rStyle w:val="FontStyle128"/>
          <w:sz w:val="24"/>
          <w:szCs w:val="24"/>
        </w:rPr>
        <w:t xml:space="preserve">Организаторе закупки </w:t>
      </w:r>
      <w:r w:rsidR="001C4AA8" w:rsidRPr="002E2BE8">
        <w:rPr>
          <w:rStyle w:val="FontStyle128"/>
          <w:sz w:val="24"/>
          <w:szCs w:val="24"/>
        </w:rPr>
        <w:t xml:space="preserve">указана в </w:t>
      </w:r>
      <w:r w:rsidR="001D15BD" w:rsidRPr="002E2BE8">
        <w:rPr>
          <w:rStyle w:val="FontStyle128"/>
          <w:sz w:val="24"/>
          <w:szCs w:val="24"/>
        </w:rPr>
        <w:t>пункте </w:t>
      </w:r>
      <w:r w:rsidR="001049FC" w:rsidRPr="002E2BE8">
        <w:rPr>
          <w:rStyle w:val="FontStyle128"/>
          <w:sz w:val="24"/>
          <w:szCs w:val="24"/>
        </w:rPr>
        <w:t xml:space="preserve">3 </w:t>
      </w:r>
      <w:r>
        <w:rPr>
          <w:rStyle w:val="FontStyle128"/>
          <w:sz w:val="24"/>
          <w:szCs w:val="24"/>
        </w:rPr>
        <w:t xml:space="preserve">Уведомления </w:t>
      </w:r>
      <w:r w:rsidR="004F1384">
        <w:rPr>
          <w:rStyle w:val="FontStyle128"/>
          <w:sz w:val="24"/>
          <w:szCs w:val="24"/>
        </w:rPr>
        <w:t xml:space="preserve">на участие в </w:t>
      </w:r>
      <w:r w:rsidR="005304CA">
        <w:rPr>
          <w:rStyle w:val="FontStyle128"/>
          <w:sz w:val="24"/>
          <w:szCs w:val="24"/>
        </w:rPr>
        <w:t>запросе предложений</w:t>
      </w:r>
      <w:r w:rsidR="004F1384" w:rsidRPr="002E2BE8">
        <w:rPr>
          <w:rStyle w:val="FontStyle128"/>
          <w:sz w:val="24"/>
          <w:szCs w:val="24"/>
        </w:rPr>
        <w:t>.</w:t>
      </w:r>
    </w:p>
    <w:p w:rsidR="00BA6713" w:rsidRPr="002E2BE8" w:rsidRDefault="00877ABB" w:rsidP="002E2BE8">
      <w:pPr>
        <w:ind w:firstLine="709"/>
        <w:jc w:val="both"/>
        <w:rPr>
          <w:rStyle w:val="FontStyle128"/>
          <w:sz w:val="24"/>
          <w:szCs w:val="24"/>
        </w:rPr>
      </w:pPr>
      <w:r>
        <w:rPr>
          <w:rStyle w:val="FontStyle128"/>
          <w:b/>
          <w:sz w:val="24"/>
          <w:szCs w:val="24"/>
        </w:rPr>
        <w:t>Закупочная документация</w:t>
      </w:r>
      <w:r w:rsidR="00B84F6C">
        <w:rPr>
          <w:rStyle w:val="FontStyle128"/>
          <w:b/>
          <w:sz w:val="24"/>
          <w:szCs w:val="24"/>
        </w:rPr>
        <w:t xml:space="preserve">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предметом </w:t>
      </w:r>
      <w:r w:rsidR="00B84F6C">
        <w:rPr>
          <w:rStyle w:val="FontStyle128"/>
          <w:sz w:val="24"/>
          <w:szCs w:val="24"/>
        </w:rPr>
        <w:t>запроса предложений</w:t>
      </w:r>
      <w:r w:rsidR="00BA6713" w:rsidRPr="002E2BE8">
        <w:rPr>
          <w:rStyle w:val="FontStyle128"/>
          <w:sz w:val="24"/>
          <w:szCs w:val="24"/>
        </w:rPr>
        <w:t xml:space="preserve">, об условиях участия и правилах проведения </w:t>
      </w:r>
      <w:r w:rsidR="00B84F6C">
        <w:rPr>
          <w:rStyle w:val="FontStyle128"/>
          <w:sz w:val="24"/>
          <w:szCs w:val="24"/>
        </w:rPr>
        <w:t>запроса предложений</w:t>
      </w:r>
      <w:r w:rsidR="00BA6713" w:rsidRPr="002E2BE8">
        <w:rPr>
          <w:rStyle w:val="FontStyle128"/>
          <w:sz w:val="24"/>
          <w:szCs w:val="24"/>
        </w:rPr>
        <w:t xml:space="preserve">, правилах подготовки, оформления и подачи заявки Претендентом на участие в </w:t>
      </w:r>
      <w:r w:rsidR="00B84F6C">
        <w:rPr>
          <w:rStyle w:val="FontStyle128"/>
          <w:sz w:val="24"/>
          <w:szCs w:val="24"/>
        </w:rPr>
        <w:t>закупке</w:t>
      </w:r>
      <w:r w:rsidR="00BA6713" w:rsidRPr="002E2BE8">
        <w:rPr>
          <w:rStyle w:val="FontStyle128"/>
          <w:sz w:val="24"/>
          <w:szCs w:val="24"/>
        </w:rPr>
        <w:t>/</w:t>
      </w:r>
      <w:r>
        <w:rPr>
          <w:rStyle w:val="FontStyle128"/>
          <w:sz w:val="24"/>
          <w:szCs w:val="24"/>
        </w:rPr>
        <w:t>Участником запроса предложений</w:t>
      </w:r>
      <w:r w:rsidR="00BA6713" w:rsidRPr="002E2BE8">
        <w:rPr>
          <w:rStyle w:val="FontStyle128"/>
          <w:sz w:val="24"/>
          <w:szCs w:val="24"/>
        </w:rPr>
        <w:t>,</w:t>
      </w:r>
      <w:r w:rsidR="00ED22A6">
        <w:rPr>
          <w:rStyle w:val="FontStyle128"/>
          <w:sz w:val="24"/>
          <w:szCs w:val="24"/>
        </w:rPr>
        <w:t xml:space="preserve"> </w:t>
      </w:r>
      <w:r w:rsidR="00BA6713" w:rsidRPr="002E2BE8">
        <w:rPr>
          <w:rStyle w:val="FontStyle128"/>
          <w:sz w:val="24"/>
          <w:szCs w:val="24"/>
        </w:rPr>
        <w:t xml:space="preserve">правилах выбора Победителя, а так же об условиях заключаемого по результатам </w:t>
      </w:r>
      <w:r w:rsidR="00B84F6C" w:rsidRPr="0047631A">
        <w:t>запроса предложений</w:t>
      </w:r>
      <w:r w:rsidR="00B84F6C">
        <w:rPr>
          <w:rStyle w:val="FontStyle128"/>
          <w:sz w:val="24"/>
          <w:szCs w:val="24"/>
        </w:rPr>
        <w:t xml:space="preserve"> </w:t>
      </w:r>
      <w:r w:rsidR="00BA6713" w:rsidRPr="002E2BE8">
        <w:rPr>
          <w:rStyle w:val="FontStyle128"/>
          <w:sz w:val="24"/>
          <w:szCs w:val="24"/>
        </w:rPr>
        <w:t xml:space="preserve">договора. </w:t>
      </w:r>
      <w:r>
        <w:rPr>
          <w:rStyle w:val="FontStyle128"/>
          <w:sz w:val="24"/>
          <w:szCs w:val="24"/>
        </w:rPr>
        <w:t>Закупочная документация</w:t>
      </w:r>
      <w:r w:rsidR="00CD74E0">
        <w:rPr>
          <w:rStyle w:val="FontStyle128"/>
          <w:sz w:val="24"/>
          <w:szCs w:val="24"/>
        </w:rPr>
        <w:t>,</w:t>
      </w:r>
      <w:r>
        <w:rPr>
          <w:rStyle w:val="FontStyle128"/>
          <w:sz w:val="24"/>
          <w:szCs w:val="24"/>
        </w:rPr>
        <w:t xml:space="preserve"> </w:t>
      </w:r>
      <w:r w:rsidR="00BA6713" w:rsidRPr="002E2BE8">
        <w:rPr>
          <w:rStyle w:val="FontStyle128"/>
          <w:sz w:val="24"/>
          <w:szCs w:val="24"/>
        </w:rPr>
        <w:t xml:space="preserve">размещается </w:t>
      </w:r>
      <w:r w:rsidR="000E65AB">
        <w:rPr>
          <w:rStyle w:val="FontStyle128"/>
          <w:sz w:val="24"/>
          <w:szCs w:val="24"/>
        </w:rPr>
        <w:t xml:space="preserve">на электронной торговой площадке и </w:t>
      </w:r>
      <w:r w:rsidR="00BA6713" w:rsidRPr="002E2BE8">
        <w:rPr>
          <w:rStyle w:val="FontStyle128"/>
          <w:sz w:val="24"/>
          <w:szCs w:val="24"/>
        </w:rPr>
        <w:t>на сайте</w:t>
      </w:r>
      <w:r w:rsidR="0068622C" w:rsidRPr="0047631A">
        <w:rPr>
          <w:rStyle w:val="FontStyle128"/>
          <w:sz w:val="24"/>
        </w:rPr>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Pr>
          <w:rStyle w:val="FontStyle128"/>
          <w:sz w:val="24"/>
          <w:szCs w:val="24"/>
        </w:rPr>
        <w:t xml:space="preserve"> </w:t>
      </w:r>
      <w:r w:rsidR="00B84F6C">
        <w:rPr>
          <w:rStyle w:val="FontStyle128"/>
          <w:sz w:val="24"/>
          <w:szCs w:val="24"/>
        </w:rPr>
        <w:t xml:space="preserve">о проведении </w:t>
      </w:r>
      <w:r w:rsidR="00111485">
        <w:rPr>
          <w:rStyle w:val="FontStyle128"/>
          <w:sz w:val="24"/>
          <w:szCs w:val="24"/>
        </w:rPr>
        <w:t xml:space="preserve">открытого </w:t>
      </w:r>
      <w:r w:rsidR="00B84F6C">
        <w:rPr>
          <w:rStyle w:val="FontStyle128"/>
          <w:sz w:val="24"/>
          <w:szCs w:val="24"/>
        </w:rPr>
        <w:t>запроса</w:t>
      </w:r>
      <w:r w:rsidR="00291AC9">
        <w:rPr>
          <w:rStyle w:val="FontStyle128"/>
          <w:sz w:val="24"/>
          <w:szCs w:val="24"/>
        </w:rPr>
        <w:t xml:space="preserve"> </w:t>
      </w:r>
      <w:r w:rsidR="00B84F6C">
        <w:rPr>
          <w:rStyle w:val="FontStyle128"/>
          <w:sz w:val="24"/>
          <w:szCs w:val="24"/>
        </w:rPr>
        <w:t>предложений</w:t>
      </w:r>
      <w:r w:rsidR="00111485">
        <w:rPr>
          <w:rStyle w:val="FontStyle128"/>
          <w:sz w:val="24"/>
          <w:szCs w:val="24"/>
        </w:rPr>
        <w:t xml:space="preserve"> в электронной форме</w:t>
      </w:r>
      <w:r w:rsidR="00BA6713"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bCs/>
          <w:sz w:val="24"/>
          <w:szCs w:val="24"/>
        </w:rPr>
        <w:t>Закупочная комиссия</w:t>
      </w:r>
      <w:r w:rsidR="00B84F6C">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проведения </w:t>
      </w:r>
      <w:r w:rsidR="00B84F6C">
        <w:rPr>
          <w:rStyle w:val="FontStyle128"/>
          <w:sz w:val="24"/>
          <w:szCs w:val="24"/>
        </w:rPr>
        <w:t>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проведения</w:t>
      </w:r>
      <w:r w:rsidR="00B84F6C">
        <w:rPr>
          <w:rStyle w:val="FontStyle128"/>
          <w:sz w:val="24"/>
          <w:szCs w:val="24"/>
        </w:rPr>
        <w:t xml:space="preserve"> запроса предложений</w:t>
      </w:r>
      <w:r w:rsidR="00597AD3" w:rsidRPr="002E2BE8">
        <w:rPr>
          <w:rStyle w:val="FontStyle128"/>
          <w:sz w:val="24"/>
          <w:szCs w:val="24"/>
        </w:rPr>
        <w:t>.</w:t>
      </w:r>
    </w:p>
    <w:p w:rsidR="00597AD3" w:rsidRPr="002E2BE8" w:rsidRDefault="00B84F6C" w:rsidP="00FE4C5D">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246374">
        <w:rPr>
          <w:rStyle w:val="FontStyle128"/>
          <w:b/>
          <w:sz w:val="24"/>
          <w:szCs w:val="24"/>
        </w:rPr>
        <w:t xml:space="preserve">в электронной форме </w:t>
      </w:r>
      <w:r w:rsidR="00246374">
        <w:rPr>
          <w:rStyle w:val="FontStyle128"/>
          <w:rFonts w:eastAsiaTheme="majorEastAsia"/>
          <w:b/>
          <w:bCs/>
          <w:sz w:val="24"/>
          <w:szCs w:val="24"/>
        </w:rPr>
        <w:t>(далее так же Запрос предложений)</w:t>
      </w:r>
      <w:r w:rsidR="00246374">
        <w:rPr>
          <w:rStyle w:val="FontStyle128"/>
          <w:rFonts w:eastAsiaTheme="majorEastAsia"/>
          <w:b/>
          <w:bCs/>
        </w:rPr>
        <w:t xml:space="preserve"> </w:t>
      </w:r>
      <w:r w:rsidR="00597AD3" w:rsidRPr="002E2BE8">
        <w:rPr>
          <w:rStyle w:val="FontStyle128"/>
          <w:sz w:val="24"/>
          <w:szCs w:val="24"/>
        </w:rPr>
        <w:t>–</w:t>
      </w:r>
      <w:r w:rsidR="00F548FD" w:rsidRPr="002E2BE8">
        <w:rPr>
          <w:rStyle w:val="FontStyle128"/>
          <w:sz w:val="24"/>
          <w:szCs w:val="24"/>
        </w:rPr>
        <w:t xml:space="preserve"> </w:t>
      </w:r>
      <w:r w:rsidR="00FE4C5D">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877ABB" w:rsidP="002E2BE8">
      <w:pPr>
        <w:ind w:firstLine="720"/>
        <w:jc w:val="both"/>
        <w:rPr>
          <w:rStyle w:val="FontStyle128"/>
          <w:sz w:val="24"/>
          <w:szCs w:val="24"/>
        </w:rPr>
      </w:pPr>
      <w:r>
        <w:rPr>
          <w:rStyle w:val="FontStyle128"/>
          <w:b/>
          <w:sz w:val="24"/>
          <w:szCs w:val="24"/>
        </w:rPr>
        <w:t>Уведомление 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sidR="00B84F6C">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письменная информация о</w:t>
      </w:r>
      <w:r w:rsidR="00B84F6C">
        <w:rPr>
          <w:rStyle w:val="FontStyle128"/>
          <w:sz w:val="24"/>
          <w:szCs w:val="24"/>
        </w:rPr>
        <w:t xml:space="preserve"> 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0E65AB">
        <w:rPr>
          <w:rStyle w:val="FontStyle128"/>
          <w:sz w:val="24"/>
          <w:szCs w:val="24"/>
        </w:rPr>
        <w:t>на электронной торговой площадке и</w:t>
      </w:r>
      <w:r w:rsidR="000E65AB" w:rsidRPr="002E2BE8">
        <w:rPr>
          <w:rStyle w:val="FontStyle128"/>
          <w:sz w:val="24"/>
          <w:szCs w:val="24"/>
        </w:rPr>
        <w:t xml:space="preserve"> </w:t>
      </w:r>
      <w:r w:rsidR="001049FC" w:rsidRPr="002E2BE8">
        <w:rPr>
          <w:rStyle w:val="FontStyle128"/>
          <w:sz w:val="24"/>
          <w:szCs w:val="24"/>
        </w:rPr>
        <w:t>на сайте</w:t>
      </w:r>
      <w:r w:rsidR="00597AD3" w:rsidRPr="002E2BE8">
        <w:rPr>
          <w:rStyle w:val="FontStyle128"/>
          <w:sz w:val="24"/>
          <w:szCs w:val="24"/>
        </w:rPr>
        <w:t>.</w:t>
      </w:r>
      <w:r w:rsidR="00F548FD" w:rsidRPr="002E2BE8">
        <w:rPr>
          <w:rStyle w:val="FontStyle128"/>
          <w:sz w:val="24"/>
          <w:szCs w:val="24"/>
        </w:rPr>
        <w:t xml:space="preserve"> </w:t>
      </w:r>
      <w:r w:rsidR="0090068E">
        <w:rPr>
          <w:rStyle w:val="FontStyle128"/>
          <w:sz w:val="24"/>
          <w:szCs w:val="24"/>
        </w:rPr>
        <w:t>Н</w:t>
      </w:r>
      <w:r w:rsidR="0090068E" w:rsidRPr="002E2BE8">
        <w:rPr>
          <w:rStyle w:val="FontStyle128"/>
          <w:sz w:val="24"/>
          <w:szCs w:val="24"/>
        </w:rPr>
        <w:t xml:space="preserve">еотъемлемой частью </w:t>
      </w:r>
      <w:r w:rsidR="0090068E">
        <w:rPr>
          <w:rStyle w:val="FontStyle128"/>
          <w:sz w:val="24"/>
          <w:szCs w:val="24"/>
        </w:rPr>
        <w:t>уведомления</w:t>
      </w:r>
      <w:r w:rsidR="00B84F6C">
        <w:rPr>
          <w:rStyle w:val="FontStyle128"/>
          <w:sz w:val="24"/>
          <w:szCs w:val="24"/>
        </w:rPr>
        <w:t xml:space="preserve"> </w:t>
      </w:r>
      <w:r w:rsidR="00F548FD" w:rsidRPr="002E2BE8">
        <w:rPr>
          <w:rStyle w:val="FontStyle128"/>
          <w:sz w:val="24"/>
          <w:szCs w:val="24"/>
        </w:rPr>
        <w:t xml:space="preserve">является </w:t>
      </w:r>
      <w:r w:rsidR="0090068E">
        <w:rPr>
          <w:rStyle w:val="FontStyle128"/>
          <w:sz w:val="24"/>
          <w:szCs w:val="24"/>
        </w:rPr>
        <w:t>закупочная</w:t>
      </w:r>
      <w:r w:rsidR="00B84F6C">
        <w:rPr>
          <w:rStyle w:val="FontStyle128"/>
          <w:sz w:val="24"/>
          <w:szCs w:val="24"/>
        </w:rPr>
        <w:t xml:space="preserve"> </w:t>
      </w:r>
      <w:r w:rsidR="0090068E">
        <w:rPr>
          <w:rStyle w:val="FontStyle128"/>
          <w:sz w:val="24"/>
          <w:szCs w:val="24"/>
        </w:rPr>
        <w:t>документация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B84F6C">
        <w:rPr>
          <w:rStyle w:val="FontStyle128"/>
          <w:b/>
          <w:sz w:val="24"/>
          <w:szCs w:val="24"/>
        </w:rPr>
        <w:t xml:space="preserve">запросе </w:t>
      </w:r>
      <w:r w:rsidR="00516EFF">
        <w:rPr>
          <w:rStyle w:val="FontStyle128"/>
          <w:b/>
          <w:sz w:val="24"/>
          <w:szCs w:val="24"/>
        </w:rPr>
        <w:t>предложений</w:t>
      </w:r>
      <w:r w:rsidR="00ED22A6">
        <w:rPr>
          <w:rStyle w:val="FontStyle128"/>
          <w:b/>
          <w:sz w:val="24"/>
          <w:szCs w:val="24"/>
        </w:rPr>
        <w:t xml:space="preserve"> </w:t>
      </w:r>
      <w:r w:rsidR="00B84F6C">
        <w:rPr>
          <w:rStyle w:val="FontStyle128"/>
          <w:sz w:val="24"/>
          <w:szCs w:val="24"/>
        </w:rPr>
        <w:t xml:space="preserve">(далее – заявка на участие </w:t>
      </w:r>
      <w:r w:rsidRPr="002E2BE8">
        <w:rPr>
          <w:rStyle w:val="FontStyle128"/>
          <w:sz w:val="24"/>
          <w:szCs w:val="24"/>
        </w:rPr>
        <w:t>в</w:t>
      </w:r>
      <w:r w:rsidR="00DA7916">
        <w:rPr>
          <w:rStyle w:val="FontStyle128"/>
          <w:sz w:val="24"/>
          <w:szCs w:val="24"/>
        </w:rPr>
        <w:t xml:space="preserve"> </w:t>
      </w:r>
      <w:r w:rsidR="00B84F6C">
        <w:rPr>
          <w:rStyle w:val="FontStyle128"/>
          <w:sz w:val="24"/>
          <w:szCs w:val="24"/>
        </w:rPr>
        <w:t xml:space="preserve">закупке) </w:t>
      </w:r>
      <w:r w:rsidRPr="002E2BE8">
        <w:rPr>
          <w:rStyle w:val="FontStyle128"/>
          <w:sz w:val="24"/>
          <w:szCs w:val="24"/>
        </w:rPr>
        <w:t>–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877ABB">
        <w:rPr>
          <w:rStyle w:val="FontStyle128"/>
          <w:sz w:val="24"/>
          <w:szCs w:val="24"/>
        </w:rPr>
        <w:t>Участника запроса предложений</w:t>
      </w:r>
      <w:r w:rsidR="00B84F6C">
        <w:rPr>
          <w:rStyle w:val="FontStyle128"/>
          <w:sz w:val="24"/>
          <w:szCs w:val="24"/>
        </w:rPr>
        <w:t>,</w:t>
      </w:r>
      <w:r w:rsidR="00ED22A6">
        <w:rPr>
          <w:rStyle w:val="FontStyle128"/>
          <w:sz w:val="24"/>
          <w:szCs w:val="24"/>
        </w:rPr>
        <w:t xml:space="preserve"> </w:t>
      </w:r>
      <w:r w:rsidRPr="002E2BE8">
        <w:rPr>
          <w:rStyle w:val="FontStyle128"/>
          <w:sz w:val="24"/>
          <w:szCs w:val="24"/>
        </w:rPr>
        <w:t>направленн</w:t>
      </w:r>
      <w:r w:rsidR="00B84F6C">
        <w:rPr>
          <w:rStyle w:val="FontStyle128"/>
          <w:sz w:val="24"/>
          <w:szCs w:val="24"/>
        </w:rPr>
        <w:t xml:space="preserve">ое </w:t>
      </w:r>
      <w:r w:rsidR="00877ABB">
        <w:rPr>
          <w:rStyle w:val="FontStyle128"/>
          <w:sz w:val="24"/>
          <w:szCs w:val="24"/>
        </w:rPr>
        <w:t>Организатору закупки</w:t>
      </w:r>
      <w:r w:rsidR="00ED22A6">
        <w:rPr>
          <w:rStyle w:val="FontStyle128"/>
          <w:sz w:val="24"/>
          <w:szCs w:val="24"/>
        </w:rPr>
        <w:t xml:space="preserve"> </w:t>
      </w:r>
      <w:r w:rsidR="001049FC" w:rsidRPr="002E2BE8">
        <w:rPr>
          <w:rStyle w:val="FontStyle128"/>
          <w:sz w:val="24"/>
          <w:szCs w:val="24"/>
        </w:rPr>
        <w:t>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B84F6C">
        <w:rPr>
          <w:rStyle w:val="FontStyle128"/>
          <w:sz w:val="24"/>
          <w:szCs w:val="24"/>
        </w:rPr>
        <w:t>закупочной</w:t>
      </w:r>
      <w:r w:rsidRPr="002E2BE8">
        <w:rPr>
          <w:rStyle w:val="FontStyle128"/>
          <w:sz w:val="24"/>
          <w:szCs w:val="24"/>
        </w:rPr>
        <w:t xml:space="preserve"> документацией.</w:t>
      </w:r>
    </w:p>
    <w:p w:rsidR="00597AD3" w:rsidRPr="002E2BE8" w:rsidRDefault="00877ABB" w:rsidP="002E2BE8">
      <w:pPr>
        <w:ind w:firstLine="709"/>
        <w:jc w:val="both"/>
        <w:rPr>
          <w:rStyle w:val="FontStyle128"/>
          <w:sz w:val="24"/>
          <w:szCs w:val="24"/>
        </w:rPr>
      </w:pPr>
      <w:r>
        <w:rPr>
          <w:rStyle w:val="FontStyle128"/>
          <w:b/>
          <w:sz w:val="24"/>
          <w:szCs w:val="24"/>
        </w:rPr>
        <w:t>Претендент на участие в закупке</w:t>
      </w:r>
      <w:r w:rsidR="00B84F6C" w:rsidRPr="0047631A">
        <w:rPr>
          <w:rStyle w:val="FontStyle128"/>
          <w:sz w:val="24"/>
        </w:rPr>
        <w:t xml:space="preserve"> </w:t>
      </w:r>
      <w:r w:rsidR="00597AD3" w:rsidRPr="002E2BE8">
        <w:rPr>
          <w:rStyle w:val="FontStyle128"/>
          <w:sz w:val="24"/>
          <w:szCs w:val="24"/>
        </w:rPr>
        <w:t xml:space="preserve">– юридическое или физическое лицо, выразившее заинтересованность в участии в </w:t>
      </w:r>
      <w:r w:rsidR="00B84F6C">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w:t>
      </w:r>
      <w:r>
        <w:rPr>
          <w:rStyle w:val="FontStyle128"/>
          <w:sz w:val="24"/>
          <w:szCs w:val="24"/>
        </w:rPr>
        <w:t xml:space="preserve"> документации</w:t>
      </w:r>
      <w:r w:rsidR="00B84F6C">
        <w:rPr>
          <w:rStyle w:val="FontStyle128"/>
          <w:sz w:val="24"/>
          <w:szCs w:val="24"/>
        </w:rPr>
        <w:t>,</w:t>
      </w:r>
      <w:r w:rsidR="00ED22A6">
        <w:rPr>
          <w:rStyle w:val="FontStyle128"/>
          <w:sz w:val="24"/>
          <w:szCs w:val="24"/>
        </w:rPr>
        <w:t xml:space="preserve"> </w:t>
      </w:r>
      <w:r w:rsidR="001E50DF" w:rsidRPr="002E2BE8">
        <w:rPr>
          <w:rStyle w:val="FontStyle128"/>
          <w:sz w:val="24"/>
          <w:szCs w:val="24"/>
        </w:rPr>
        <w:t>разъяснения по документации</w:t>
      </w:r>
      <w:r w:rsidR="00597AD3"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sz w:val="24"/>
          <w:szCs w:val="24"/>
        </w:rPr>
        <w:t>Участник запроса предложений</w:t>
      </w:r>
      <w:r w:rsidR="00ED22A6" w:rsidRPr="0047631A">
        <w:rPr>
          <w:rStyle w:val="FontStyle128"/>
          <w:sz w:val="24"/>
        </w:rPr>
        <w:t xml:space="preserve"> </w:t>
      </w:r>
      <w:r w:rsidR="00597AD3" w:rsidRPr="002E2BE8">
        <w:rPr>
          <w:rStyle w:val="FontStyle128"/>
          <w:sz w:val="24"/>
          <w:szCs w:val="24"/>
        </w:rPr>
        <w:t>– юридическое</w:t>
      </w:r>
      <w:r w:rsidR="005C0E30">
        <w:rPr>
          <w:rStyle w:val="FontStyle128"/>
          <w:sz w:val="24"/>
          <w:szCs w:val="24"/>
        </w:rPr>
        <w:t>,</w:t>
      </w:r>
      <w:r w:rsidR="00597AD3" w:rsidRPr="002E2BE8">
        <w:rPr>
          <w:rStyle w:val="FontStyle128"/>
          <w:sz w:val="24"/>
          <w:szCs w:val="24"/>
        </w:rPr>
        <w:t xml:space="preserve"> физическое лицо</w:t>
      </w:r>
      <w:r w:rsidR="005C0E30">
        <w:rPr>
          <w:rStyle w:val="FontStyle128"/>
          <w:sz w:val="24"/>
          <w:szCs w:val="24"/>
        </w:rPr>
        <w:t xml:space="preserve"> или индивидуальный предприниматель, а также их объединения (консорциум, коллективный участник)</w:t>
      </w:r>
      <w:r w:rsidR="005C0E30" w:rsidRPr="002E2BE8">
        <w:rPr>
          <w:rStyle w:val="FontStyle128"/>
          <w:sz w:val="24"/>
          <w:szCs w:val="24"/>
        </w:rPr>
        <w:t>,</w:t>
      </w:r>
      <w:r w:rsidR="00597AD3" w:rsidRPr="002E2BE8">
        <w:rPr>
          <w:rStyle w:val="FontStyle128"/>
          <w:sz w:val="24"/>
          <w:szCs w:val="24"/>
        </w:rPr>
        <w:t xml:space="preserve"> представившее</w:t>
      </w:r>
      <w:r w:rsidR="00BA6713" w:rsidRPr="002E2BE8">
        <w:rPr>
          <w:rStyle w:val="FontStyle128"/>
          <w:sz w:val="24"/>
          <w:szCs w:val="24"/>
        </w:rPr>
        <w:t xml:space="preserve"> в соответствии с требованиями </w:t>
      </w:r>
      <w:r>
        <w:rPr>
          <w:rStyle w:val="FontStyle128"/>
          <w:sz w:val="24"/>
          <w:szCs w:val="24"/>
        </w:rPr>
        <w:t>закупочной документации</w:t>
      </w:r>
      <w:r w:rsidR="00ED22A6">
        <w:rPr>
          <w:rStyle w:val="FontStyle128"/>
          <w:sz w:val="24"/>
          <w:szCs w:val="24"/>
        </w:rPr>
        <w:t xml:space="preserve"> </w:t>
      </w:r>
      <w:r>
        <w:rPr>
          <w:rStyle w:val="FontStyle128"/>
          <w:sz w:val="24"/>
          <w:szCs w:val="24"/>
        </w:rPr>
        <w:t>заявку на участие в закупке</w:t>
      </w:r>
      <w:r w:rsidR="00B84F6C">
        <w:rPr>
          <w:rStyle w:val="FontStyle128"/>
          <w:sz w:val="24"/>
          <w:szCs w:val="24"/>
        </w:rPr>
        <w:t xml:space="preserve"> </w:t>
      </w:r>
      <w:r w:rsidR="00597AD3" w:rsidRPr="002E2BE8">
        <w:rPr>
          <w:rStyle w:val="FontStyle128"/>
          <w:sz w:val="24"/>
          <w:szCs w:val="24"/>
        </w:rPr>
        <w:t>и допущенное к участию в</w:t>
      </w:r>
      <w:r w:rsidR="00AB1BE2" w:rsidRPr="002E2BE8">
        <w:rPr>
          <w:rStyle w:val="FontStyle128"/>
          <w:sz w:val="24"/>
          <w:szCs w:val="24"/>
        </w:rPr>
        <w:t xml:space="preserve"> </w:t>
      </w:r>
      <w:r w:rsidR="00B84F6C">
        <w:rPr>
          <w:rStyle w:val="FontStyle128"/>
          <w:sz w:val="24"/>
          <w:szCs w:val="24"/>
        </w:rPr>
        <w:t>запросе предложений</w:t>
      </w:r>
      <w:r w:rsidR="00597AD3" w:rsidRPr="002E2BE8">
        <w:rPr>
          <w:rStyle w:val="FontStyle128"/>
          <w:sz w:val="24"/>
          <w:szCs w:val="24"/>
        </w:rPr>
        <w:t xml:space="preserve"> на основании решения </w:t>
      </w:r>
      <w:r w:rsidR="00B84F6C">
        <w:rPr>
          <w:rStyle w:val="FontStyle128"/>
          <w:sz w:val="24"/>
          <w:szCs w:val="24"/>
        </w:rPr>
        <w:t>закупочной</w:t>
      </w:r>
      <w:r w:rsidR="00597AD3" w:rsidRPr="002E2BE8">
        <w:rPr>
          <w:rStyle w:val="FontStyle128"/>
          <w:sz w:val="24"/>
          <w:szCs w:val="24"/>
        </w:rPr>
        <w:t xml:space="preserve"> комиссии.</w:t>
      </w:r>
    </w:p>
    <w:p w:rsidR="00597AD3" w:rsidRPr="002E2BE8" w:rsidRDefault="00597AD3" w:rsidP="002E2BE8">
      <w:pPr>
        <w:ind w:firstLine="709"/>
        <w:jc w:val="both"/>
        <w:rPr>
          <w:rStyle w:val="FontStyle128"/>
          <w:sz w:val="24"/>
          <w:szCs w:val="24"/>
        </w:rPr>
      </w:pPr>
      <w:r w:rsidRPr="002E2BE8">
        <w:rPr>
          <w:rStyle w:val="FontStyle128"/>
          <w:b/>
          <w:sz w:val="24"/>
          <w:szCs w:val="24"/>
        </w:rPr>
        <w:t>Победитель</w:t>
      </w:r>
      <w:r w:rsidR="00B84F6C">
        <w:rPr>
          <w:rStyle w:val="FontStyle128"/>
          <w:b/>
          <w:sz w:val="24"/>
          <w:szCs w:val="24"/>
        </w:rPr>
        <w:t xml:space="preserve"> запроса предложений </w:t>
      </w:r>
      <w:r w:rsidRPr="002E2BE8">
        <w:rPr>
          <w:rStyle w:val="FontStyle128"/>
          <w:sz w:val="24"/>
          <w:szCs w:val="24"/>
        </w:rPr>
        <w:t xml:space="preserve">– </w:t>
      </w:r>
      <w:r w:rsidR="00B84F6C" w:rsidRPr="0047631A">
        <w:rPr>
          <w:kern w:val="32"/>
        </w:rPr>
        <w:t>Участник</w:t>
      </w:r>
      <w:r w:rsidR="005C0E30" w:rsidRPr="00F74DAC">
        <w:rPr>
          <w:bCs/>
          <w:kern w:val="32"/>
        </w:rPr>
        <w:t>(и) закупки</w:t>
      </w:r>
      <w:r w:rsidR="00B84F6C" w:rsidRPr="0047631A">
        <w:rPr>
          <w:kern w:val="32"/>
        </w:rPr>
        <w:t xml:space="preserve">, </w:t>
      </w:r>
      <w:r w:rsidR="00ED22A6" w:rsidRPr="0047631A">
        <w:rPr>
          <w:kern w:val="32"/>
        </w:rPr>
        <w:t>предложивший</w:t>
      </w:r>
      <w:r w:rsidR="005C0E30" w:rsidRPr="00F74DAC">
        <w:rPr>
          <w:bCs/>
          <w:kern w:val="32"/>
        </w:rPr>
        <w:t>(е)</w:t>
      </w:r>
      <w:r w:rsidR="00ED22A6" w:rsidRPr="0047631A">
        <w:rPr>
          <w:kern w:val="32"/>
        </w:rPr>
        <w:t xml:space="preserve"> лучше</w:t>
      </w:r>
      <w:r w:rsidRPr="0047631A">
        <w:rPr>
          <w:kern w:val="32"/>
        </w:rPr>
        <w:t>е</w:t>
      </w:r>
      <w:r w:rsidR="0068622C" w:rsidRPr="0047631A">
        <w:rPr>
          <w:kern w:val="32"/>
        </w:rPr>
        <w:t xml:space="preserve"> </w:t>
      </w:r>
      <w:r w:rsidR="001E50DF" w:rsidRPr="0047631A">
        <w:rPr>
          <w:kern w:val="32"/>
        </w:rPr>
        <w:t>сочетание усло</w:t>
      </w:r>
      <w:r w:rsidR="0076572B" w:rsidRPr="0047631A">
        <w:rPr>
          <w:kern w:val="32"/>
        </w:rPr>
        <w:t xml:space="preserve">вий исполнения договора и </w:t>
      </w:r>
      <w:r w:rsidR="005C0E30" w:rsidRPr="00F74DAC">
        <w:rPr>
          <w:bCs/>
          <w:kern w:val="32"/>
        </w:rPr>
        <w:t>окончательному(ым) предложению(ям)</w:t>
      </w:r>
      <w:r w:rsidR="00B84F6C" w:rsidRPr="0047631A">
        <w:rPr>
          <w:kern w:val="32"/>
        </w:rPr>
        <w:t xml:space="preserve"> </w:t>
      </w:r>
      <w:r w:rsidR="001E50DF" w:rsidRPr="0047631A">
        <w:rPr>
          <w:kern w:val="32"/>
        </w:rPr>
        <w:t>которого</w:t>
      </w:r>
      <w:r w:rsidR="005C0E30" w:rsidRPr="00F74DAC">
        <w:rPr>
          <w:bCs/>
          <w:kern w:val="32"/>
        </w:rPr>
        <w:t>(ых)</w:t>
      </w:r>
      <w:r w:rsidR="001E50DF" w:rsidRPr="0047631A">
        <w:rPr>
          <w:kern w:val="32"/>
        </w:rPr>
        <w:t xml:space="preserve"> было присвоено первое место согласно объявленной системе критериев</w:t>
      </w:r>
      <w:r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lastRenderedPageBreak/>
        <w:t xml:space="preserve">Лот – </w:t>
      </w:r>
      <w:r w:rsidRPr="002E2BE8">
        <w:rPr>
          <w:rStyle w:val="FontStyle128"/>
          <w:sz w:val="24"/>
          <w:szCs w:val="24"/>
        </w:rPr>
        <w:t xml:space="preserve">отдельный предмет закупки, в отношении которого в </w:t>
      </w:r>
      <w:r w:rsidR="00291AC9">
        <w:rPr>
          <w:rStyle w:val="FontStyle128"/>
          <w:sz w:val="24"/>
          <w:szCs w:val="24"/>
        </w:rPr>
        <w:t>У</w:t>
      </w:r>
      <w:r w:rsidR="00877ABB">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w:t>
      </w:r>
      <w:r w:rsidR="00EF0D67">
        <w:rPr>
          <w:rStyle w:val="FontStyle128"/>
          <w:sz w:val="24"/>
          <w:szCs w:val="24"/>
        </w:rPr>
        <w:t xml:space="preserve"> документации</w:t>
      </w:r>
      <w:r w:rsidRPr="002E2BE8">
        <w:rPr>
          <w:rStyle w:val="FontStyle128"/>
          <w:sz w:val="24"/>
          <w:szCs w:val="24"/>
        </w:rPr>
        <w:t>,</w:t>
      </w:r>
      <w:r w:rsidR="00EF0D67">
        <w:rPr>
          <w:rStyle w:val="FontStyle128"/>
          <w:sz w:val="24"/>
          <w:szCs w:val="24"/>
        </w:rPr>
        <w:t xml:space="preserve"> </w:t>
      </w:r>
      <w:r w:rsidRPr="002E2BE8">
        <w:rPr>
          <w:rStyle w:val="FontStyle128"/>
          <w:sz w:val="24"/>
          <w:szCs w:val="24"/>
        </w:rPr>
        <w:t>отдельно указываются предмет, состав товаров, начальная (</w:t>
      </w:r>
      <w:r w:rsidR="009801E2">
        <w:rPr>
          <w:rStyle w:val="FontStyle128"/>
          <w:sz w:val="24"/>
          <w:szCs w:val="24"/>
        </w:rPr>
        <w:t>максималь</w:t>
      </w:r>
      <w:r w:rsidRPr="002E2BE8">
        <w:rPr>
          <w:rStyle w:val="FontStyle128"/>
          <w:sz w:val="24"/>
          <w:szCs w:val="24"/>
        </w:rPr>
        <w:t xml:space="preserve">ная) цена, сроки и иные условия. </w:t>
      </w:r>
      <w:r w:rsidR="00877ABB">
        <w:rPr>
          <w:rStyle w:val="FontStyle128"/>
          <w:sz w:val="24"/>
          <w:szCs w:val="24"/>
        </w:rPr>
        <w:t>Претендент на участие в закупке</w:t>
      </w:r>
      <w:r w:rsidR="00EF0D67">
        <w:rPr>
          <w:rStyle w:val="FontStyle128"/>
          <w:sz w:val="24"/>
          <w:szCs w:val="24"/>
        </w:rPr>
        <w:t xml:space="preserve"> </w:t>
      </w:r>
      <w:r w:rsidRPr="002E2BE8">
        <w:rPr>
          <w:rStyle w:val="FontStyle128"/>
          <w:sz w:val="24"/>
          <w:szCs w:val="24"/>
        </w:rPr>
        <w:t xml:space="preserve">подает </w:t>
      </w:r>
      <w:r w:rsidR="00877ABB">
        <w:rPr>
          <w:rStyle w:val="FontStyle128"/>
          <w:sz w:val="24"/>
          <w:szCs w:val="24"/>
        </w:rPr>
        <w:t>заявку на участие в закупке</w:t>
      </w:r>
      <w:r w:rsidR="00EF0D67">
        <w:rPr>
          <w:rStyle w:val="FontStyle128"/>
          <w:sz w:val="24"/>
          <w:szCs w:val="24"/>
        </w:rPr>
        <w:t xml:space="preserve"> </w:t>
      </w:r>
      <w:r w:rsidRPr="002E2BE8">
        <w:rPr>
          <w:rStyle w:val="FontStyle128"/>
          <w:sz w:val="24"/>
          <w:szCs w:val="24"/>
        </w:rPr>
        <w:t xml:space="preserve">в отношении определенного лота. </w:t>
      </w:r>
      <w:r w:rsidR="00877ABB">
        <w:rPr>
          <w:rStyle w:val="FontStyle128"/>
          <w:sz w:val="24"/>
          <w:szCs w:val="24"/>
        </w:rPr>
        <w:t>Закупочная комиссия</w:t>
      </w:r>
      <w:r w:rsidR="00ED22A6">
        <w:rPr>
          <w:rStyle w:val="FontStyle128"/>
          <w:sz w:val="24"/>
          <w:szCs w:val="24"/>
        </w:rPr>
        <w:t xml:space="preserve"> </w:t>
      </w:r>
      <w:r w:rsidRPr="002E2BE8">
        <w:rPr>
          <w:rStyle w:val="FontStyle128"/>
          <w:sz w:val="24"/>
          <w:szCs w:val="24"/>
        </w:rPr>
        <w:t xml:space="preserve">рассматривает, оценивает и определяет Победителя </w:t>
      </w:r>
      <w:r w:rsidR="00EF0D67">
        <w:rPr>
          <w:rStyle w:val="FontStyle128"/>
          <w:sz w:val="24"/>
          <w:szCs w:val="24"/>
        </w:rPr>
        <w:t>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9801E2">
        <w:rPr>
          <w:rStyle w:val="FontStyle128"/>
          <w:b/>
          <w:sz w:val="24"/>
          <w:szCs w:val="24"/>
        </w:rPr>
        <w:t>максималь</w:t>
      </w:r>
      <w:r w:rsidR="001E50DF" w:rsidRPr="002E2BE8">
        <w:rPr>
          <w:rStyle w:val="FontStyle128"/>
          <w:b/>
          <w:sz w:val="24"/>
          <w:szCs w:val="24"/>
        </w:rPr>
        <w:t>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xml:space="preserve">– </w:t>
      </w:r>
      <w:r w:rsidR="009801E2">
        <w:rPr>
          <w:rStyle w:val="FontStyle128"/>
          <w:sz w:val="24"/>
          <w:szCs w:val="24"/>
        </w:rPr>
        <w:t>максималь</w:t>
      </w:r>
      <w:r w:rsidRPr="002E2BE8">
        <w:rPr>
          <w:rStyle w:val="FontStyle128"/>
          <w:sz w:val="24"/>
          <w:szCs w:val="24"/>
        </w:rPr>
        <w:t>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w:t>
      </w:r>
      <w:r w:rsidR="004B4F70">
        <w:rPr>
          <w:rStyle w:val="FontStyle128"/>
          <w:sz w:val="24"/>
          <w:szCs w:val="24"/>
        </w:rPr>
        <w:t xml:space="preserve"> </w:t>
      </w:r>
      <w:r w:rsidRPr="002E2BE8">
        <w:rPr>
          <w:rStyle w:val="FontStyle128"/>
          <w:sz w:val="24"/>
          <w:szCs w:val="24"/>
        </w:rPr>
        <w:t>документации.</w:t>
      </w:r>
    </w:p>
    <w:p w:rsidR="00597AD3" w:rsidRDefault="00597AD3" w:rsidP="002E2BE8">
      <w:pPr>
        <w:ind w:firstLine="720"/>
        <w:jc w:val="both"/>
        <w:rPr>
          <w:rStyle w:val="FontStyle128"/>
          <w:sz w:val="24"/>
          <w:szCs w:val="24"/>
        </w:rPr>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877ABB">
        <w:rPr>
          <w:rStyle w:val="FontStyle128"/>
          <w:sz w:val="24"/>
          <w:szCs w:val="24"/>
        </w:rPr>
        <w:t>заявки на участие в закупке</w:t>
      </w:r>
      <w:r w:rsidR="00980ED6">
        <w:rPr>
          <w:rStyle w:val="FontStyle128"/>
          <w:sz w:val="24"/>
          <w:szCs w:val="24"/>
        </w:rPr>
        <w:t xml:space="preserve"> </w:t>
      </w:r>
      <w:r w:rsidR="00DA7916">
        <w:rPr>
          <w:rStyle w:val="FontStyle128"/>
          <w:sz w:val="24"/>
          <w:szCs w:val="24"/>
        </w:rPr>
        <w:t>участников</w:t>
      </w:r>
      <w:r w:rsidR="00291AC9">
        <w:rPr>
          <w:rStyle w:val="FontStyle128"/>
          <w:sz w:val="24"/>
          <w:szCs w:val="24"/>
        </w:rPr>
        <w:t xml:space="preserve"> запроса предложений</w:t>
      </w:r>
      <w:r w:rsidRPr="002E2BE8">
        <w:rPr>
          <w:rStyle w:val="FontStyle128"/>
          <w:sz w:val="24"/>
          <w:szCs w:val="24"/>
        </w:rPr>
        <w:t>.</w:t>
      </w:r>
      <w:r w:rsidR="00291AC9">
        <w:rPr>
          <w:rStyle w:val="FontStyle128"/>
          <w:sz w:val="24"/>
          <w:szCs w:val="24"/>
        </w:rPr>
        <w:t xml:space="preserve"> </w:t>
      </w:r>
      <w:r w:rsidRPr="002E2BE8">
        <w:rPr>
          <w:rStyle w:val="FontStyle128"/>
          <w:sz w:val="24"/>
          <w:szCs w:val="24"/>
        </w:rPr>
        <w:t xml:space="preserve">Переторжка проводится только по решению </w:t>
      </w:r>
      <w:r w:rsidR="004B4F70">
        <w:rPr>
          <w:rStyle w:val="FontStyle128"/>
          <w:sz w:val="24"/>
          <w:szCs w:val="24"/>
        </w:rPr>
        <w:t>закупочной</w:t>
      </w:r>
      <w:r w:rsidRPr="002E2BE8">
        <w:rPr>
          <w:rStyle w:val="FontStyle128"/>
          <w:sz w:val="24"/>
          <w:szCs w:val="24"/>
        </w:rPr>
        <w:t xml:space="preserve"> комиссии</w:t>
      </w:r>
      <w:r w:rsidR="00AB1BE2" w:rsidRPr="002E2BE8">
        <w:rPr>
          <w:rStyle w:val="FontStyle128"/>
          <w:sz w:val="24"/>
          <w:szCs w:val="24"/>
        </w:rPr>
        <w:t>.</w:t>
      </w:r>
    </w:p>
    <w:p w:rsidR="00AA2B0F" w:rsidRPr="002E2BE8" w:rsidRDefault="00AA2B0F" w:rsidP="002E2BE8">
      <w:pPr>
        <w:ind w:firstLine="720"/>
        <w:jc w:val="both"/>
      </w:pPr>
      <w:r>
        <w:rPr>
          <w:rStyle w:val="FontStyle128"/>
          <w:rFonts w:eastAsiaTheme="majorEastAsia"/>
          <w:b/>
          <w:sz w:val="24"/>
          <w:szCs w:val="24"/>
        </w:rPr>
        <w:t>День</w:t>
      </w:r>
      <w:r>
        <w:rPr>
          <w:rStyle w:val="FontStyle128"/>
          <w:rFonts w:eastAsiaTheme="majorEastAsia"/>
          <w:sz w:val="24"/>
          <w:szCs w:val="24"/>
        </w:rPr>
        <w:t xml:space="preserve"> – календарный день, если иное специально не указано в настоящей Документации.</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Форма и вид процедуры закупки, предмет</w:t>
      </w:r>
      <w:r w:rsidR="00980ED6">
        <w:rPr>
          <w:b/>
        </w:rPr>
        <w:t xml:space="preserve">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980ED6">
        <w:t>запрос предложений</w:t>
      </w:r>
      <w:r w:rsidRPr="002E2BE8">
        <w:t xml:space="preserve"> </w:t>
      </w:r>
      <w:r w:rsidR="00111485">
        <w:t xml:space="preserve">в электронной форме </w:t>
      </w:r>
      <w:r w:rsidRPr="002E2BE8">
        <w:t xml:space="preserve">на право заключения договора на </w:t>
      </w:r>
      <w:r w:rsidR="00111485">
        <w:t>выполнение работ</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объем и характеристики </w:t>
      </w:r>
      <w:r w:rsidR="00111485">
        <w:t>выполняемых работ</w:t>
      </w:r>
      <w:r w:rsidR="0097396C" w:rsidRPr="002E2BE8">
        <w:t xml:space="preserve"> </w:t>
      </w:r>
      <w:r w:rsidRPr="002E2BE8">
        <w:t xml:space="preserve">указаны </w:t>
      </w:r>
      <w:r w:rsidR="00A221E8" w:rsidRPr="002E2BE8">
        <w:t>в</w:t>
      </w:r>
      <w:r w:rsidR="001049FC" w:rsidRPr="002E2BE8">
        <w:t xml:space="preserve">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291AC9">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w:t>
      </w:r>
      <w:r w:rsidR="00980ED6">
        <w:rPr>
          <w:rStyle w:val="FontStyle128"/>
          <w:i/>
          <w:sz w:val="24"/>
          <w:szCs w:val="24"/>
        </w:rPr>
        <w:t xml:space="preserve"> документации</w:t>
      </w:r>
      <w:r w:rsidR="00597AD3" w:rsidRPr="002E2BE8">
        <w:rPr>
          <w:rStyle w:val="FontStyle128"/>
          <w:i/>
          <w:sz w:val="24"/>
          <w:szCs w:val="24"/>
        </w:rPr>
        <w:t>,</w:t>
      </w:r>
      <w:r w:rsidR="00ED22A6">
        <w:rPr>
          <w:rStyle w:val="FontStyle128"/>
          <w:i/>
          <w:sz w:val="24"/>
          <w:szCs w:val="24"/>
        </w:rPr>
        <w:t xml:space="preserve"> </w:t>
      </w:r>
      <w:r w:rsidR="00597AD3" w:rsidRPr="002E2BE8">
        <w:rPr>
          <w:rStyle w:val="FontStyle128"/>
          <w:i/>
          <w:sz w:val="24"/>
          <w:szCs w:val="24"/>
        </w:rPr>
        <w:t xml:space="preserve">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настоящего </w:t>
      </w:r>
      <w:r w:rsidR="00980ED6">
        <w:t>запроса предложений</w:t>
      </w:r>
      <w:r w:rsidRPr="002E2BE8">
        <w:t xml:space="preserve"> является право на заключение договора на </w:t>
      </w:r>
      <w:r w:rsidR="0097396C" w:rsidRPr="002E2BE8">
        <w:t>выполнение работ</w:t>
      </w:r>
      <w:r w:rsidRPr="002E2BE8">
        <w:t>.</w:t>
      </w:r>
    </w:p>
    <w:p w:rsidR="00597AD3" w:rsidRPr="0047631A" w:rsidRDefault="00597AD3" w:rsidP="0047631A">
      <w:pPr>
        <w:pStyle w:val="af4"/>
        <w:numPr>
          <w:ilvl w:val="2"/>
          <w:numId w:val="4"/>
        </w:numPr>
        <w:ind w:left="1134" w:hanging="1134"/>
        <w:contextualSpacing w:val="0"/>
        <w:jc w:val="both"/>
        <w:rPr>
          <w:rStyle w:val="FontStyle128"/>
          <w:sz w:val="24"/>
        </w:rPr>
      </w:pPr>
      <w:r w:rsidRPr="003A703F">
        <w:rPr>
          <w:rStyle w:val="FontStyle128"/>
          <w:sz w:val="24"/>
          <w:szCs w:val="24"/>
        </w:rPr>
        <w:t>Частичн</w:t>
      </w:r>
      <w:r w:rsidR="0097396C" w:rsidRPr="003A703F">
        <w:rPr>
          <w:rStyle w:val="FontStyle128"/>
          <w:sz w:val="24"/>
          <w:szCs w:val="24"/>
        </w:rPr>
        <w:t xml:space="preserve">ое </w:t>
      </w:r>
      <w:r w:rsidR="00111485">
        <w:rPr>
          <w:rStyle w:val="FontStyle128"/>
          <w:sz w:val="24"/>
          <w:szCs w:val="24"/>
        </w:rPr>
        <w:t>выполнение работ</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980ED6" w:rsidP="002E2BE8">
      <w:pPr>
        <w:pStyle w:val="af4"/>
        <w:numPr>
          <w:ilvl w:val="1"/>
          <w:numId w:val="4"/>
        </w:numPr>
        <w:ind w:left="1134" w:hanging="1134"/>
        <w:contextualSpacing w:val="0"/>
        <w:outlineLvl w:val="1"/>
        <w:rPr>
          <w:b/>
        </w:rPr>
      </w:pPr>
      <w:r>
        <w:rPr>
          <w:b/>
        </w:rPr>
        <w:t>Претендент на участие в закупке/</w:t>
      </w:r>
      <w:r w:rsidR="00EE0867" w:rsidRPr="002E2BE8">
        <w:rPr>
          <w:b/>
        </w:rPr>
        <w:t xml:space="preserve">Участник </w:t>
      </w:r>
      <w:r w:rsidR="004B4F70">
        <w:rPr>
          <w:b/>
        </w:rPr>
        <w:t>запроса предложений</w:t>
      </w:r>
    </w:p>
    <w:p w:rsidR="0004685A" w:rsidRPr="002E2BE8" w:rsidRDefault="00877ABB" w:rsidP="0004685A">
      <w:pPr>
        <w:pStyle w:val="af4"/>
        <w:numPr>
          <w:ilvl w:val="2"/>
          <w:numId w:val="4"/>
        </w:numPr>
        <w:ind w:left="1134" w:hanging="1134"/>
        <w:contextualSpacing w:val="0"/>
        <w:jc w:val="both"/>
      </w:pPr>
      <w:r>
        <w:t>Участником запроса предложений</w:t>
      </w:r>
      <w:r w:rsidR="00ED22A6">
        <w:t xml:space="preserve"> </w:t>
      </w:r>
      <w:r w:rsidR="00EE0867" w:rsidRPr="0047631A">
        <w:rPr>
          <w:kern w:val="32"/>
        </w:rPr>
        <w:t xml:space="preserve">может быть любое юридическое </w:t>
      </w:r>
      <w:r w:rsidR="003A703F" w:rsidRPr="00F74DAC">
        <w:rPr>
          <w:bCs/>
          <w:kern w:val="32"/>
        </w:rPr>
        <w:t>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w:t>
      </w:r>
      <w:r w:rsidR="00EE0867" w:rsidRPr="0047631A">
        <w:rPr>
          <w:kern w:val="32"/>
        </w:rPr>
        <w:t xml:space="preserve"> физическое лицо</w:t>
      </w:r>
      <w:r w:rsidR="003A703F" w:rsidRPr="00F74DAC">
        <w:rPr>
          <w:bCs/>
          <w:kern w:val="32"/>
        </w:rPr>
        <w:t xml:space="preserve"> или несколько физических лиц, выступающих</w:t>
      </w:r>
      <w:r w:rsidR="0004685A" w:rsidRPr="0047631A">
        <w:rPr>
          <w:kern w:val="32"/>
        </w:rPr>
        <w:t xml:space="preserve"> на </w:t>
      </w:r>
      <w:r w:rsidR="003A703F" w:rsidRPr="00F74DAC">
        <w:rPr>
          <w:bCs/>
          <w:kern w:val="32"/>
        </w:rPr>
        <w:t>стороне одного Участника закупки, в том числе индивидуальный предприниматель или несколько индивидуальных предпринимателей, выступающих</w:t>
      </w:r>
      <w:r w:rsidR="0004685A" w:rsidRPr="0047631A">
        <w:rPr>
          <w:kern w:val="32"/>
        </w:rPr>
        <w:t xml:space="preserve"> на </w:t>
      </w:r>
      <w:r w:rsidR="003A703F" w:rsidRPr="00F74DAC">
        <w:rPr>
          <w:bCs/>
          <w:kern w:val="32"/>
        </w:rPr>
        <w:t xml:space="preserve">стороне одного Участника закупки (в т.ч. являющиеся субподрядчиками/субисполнителями такого Участника), которые соответствуют требованиям, установленным в </w:t>
      </w:r>
      <w:r w:rsidR="0004685A" w:rsidRPr="0047631A">
        <w:rPr>
          <w:kern w:val="32"/>
        </w:rPr>
        <w:t>закупочной документации</w:t>
      </w:r>
      <w:r w:rsidR="0004685A" w:rsidRPr="002E2BE8">
        <w:t>.</w:t>
      </w:r>
    </w:p>
    <w:p w:rsidR="00EE0867" w:rsidRPr="002E2BE8" w:rsidRDefault="00EE0867" w:rsidP="002E2BE8">
      <w:pPr>
        <w:pStyle w:val="af4"/>
        <w:numPr>
          <w:ilvl w:val="2"/>
          <w:numId w:val="4"/>
        </w:numPr>
        <w:ind w:left="1134" w:hanging="1134"/>
        <w:contextualSpacing w:val="0"/>
        <w:jc w:val="both"/>
      </w:pPr>
      <w:r w:rsidRPr="002E2BE8">
        <w:t xml:space="preserve">Для участия в </w:t>
      </w:r>
      <w:r w:rsidR="004B4F70" w:rsidRPr="0047631A">
        <w:t>запросе предложений</w:t>
      </w:r>
      <w:r w:rsidRPr="002E2BE8">
        <w:t xml:space="preserve"> </w:t>
      </w:r>
      <w:r w:rsidR="00877ABB">
        <w:t>Претендент на участие в закупке</w:t>
      </w:r>
      <w:r w:rsidR="00980ED6">
        <w:t xml:space="preserve"> </w:t>
      </w:r>
      <w:r w:rsidRPr="002E2BE8">
        <w:t xml:space="preserve">должен удовлетворять требованиям, изложенным в настоящей </w:t>
      </w:r>
      <w:r w:rsidR="00877ABB">
        <w:t>закупочной документации</w:t>
      </w:r>
      <w:r w:rsidR="003A703F">
        <w:t>,</w:t>
      </w:r>
      <w:r w:rsidR="00877ABB">
        <w:t xml:space="preserve"> </w:t>
      </w:r>
      <w:r w:rsidRPr="002E2BE8">
        <w:t xml:space="preserve">быть правомочным на предоставление </w:t>
      </w:r>
      <w:r w:rsidR="00877ABB">
        <w:t>заявки на участие в закупке</w:t>
      </w:r>
      <w:r w:rsidR="00980ED6">
        <w:t xml:space="preserve"> </w:t>
      </w:r>
      <w:r w:rsidRPr="002E2BE8">
        <w:t xml:space="preserve">и представить </w:t>
      </w:r>
      <w:r w:rsidR="00877ABB">
        <w:t>заявку на участие в закупке</w:t>
      </w:r>
      <w:r w:rsidR="003A703F">
        <w:t>,</w:t>
      </w:r>
      <w:r w:rsidR="00980ED6">
        <w:t xml:space="preserve"> </w:t>
      </w:r>
      <w:r w:rsidRPr="002E2BE8">
        <w:t xml:space="preserve">соответствующую требованиям настоящей </w:t>
      </w:r>
      <w:r w:rsidR="003A703F">
        <w:t>Закупочной</w:t>
      </w:r>
      <w:r w:rsidRPr="002E2BE8">
        <w:t xml:space="preserve"> документации.</w:t>
      </w:r>
    </w:p>
    <w:p w:rsidR="00EE0867" w:rsidRDefault="00EE0867" w:rsidP="002E2BE8">
      <w:pPr>
        <w:pStyle w:val="af4"/>
        <w:numPr>
          <w:ilvl w:val="2"/>
          <w:numId w:val="4"/>
        </w:numPr>
        <w:ind w:left="1134" w:hanging="1134"/>
        <w:contextualSpacing w:val="0"/>
        <w:jc w:val="both"/>
      </w:pPr>
      <w:r w:rsidRPr="002E2BE8">
        <w:t xml:space="preserve">Для всех Претендентов на участие в </w:t>
      </w:r>
      <w:r w:rsidR="00980ED6">
        <w:t>закупке</w:t>
      </w:r>
      <w:r w:rsidRPr="002E2BE8">
        <w:t>/</w:t>
      </w:r>
      <w:r w:rsidR="00877ABB">
        <w:t>Участников запроса предложений</w:t>
      </w:r>
      <w:r w:rsidR="00ED22A6">
        <w:t xml:space="preserve"> </w:t>
      </w:r>
      <w:r w:rsidRPr="002E2BE8">
        <w:t xml:space="preserve">устанавливаются единые требования. Применение при рассмотрении </w:t>
      </w:r>
      <w:r w:rsidR="00877ABB">
        <w:t>заявок на участие в закупке</w:t>
      </w:r>
      <w:r w:rsidR="00980ED6">
        <w:t xml:space="preserve"> </w:t>
      </w:r>
      <w:r w:rsidRPr="002E2BE8">
        <w:t xml:space="preserve">требований, не предусмотренных </w:t>
      </w:r>
      <w:r w:rsidR="00877ABB">
        <w:t>закупочной документацией</w:t>
      </w:r>
      <w:r w:rsidRPr="002E2BE8">
        <w:t>,</w:t>
      </w:r>
      <w:r w:rsidR="00ED22A6">
        <w:t xml:space="preserve"> </w:t>
      </w:r>
      <w:r w:rsidRPr="002E2BE8">
        <w:t>не допускается.</w:t>
      </w:r>
    </w:p>
    <w:p w:rsidR="00D004F0" w:rsidRDefault="00D004F0" w:rsidP="00D004F0">
      <w:pPr>
        <w:pStyle w:val="af4"/>
        <w:numPr>
          <w:ilvl w:val="2"/>
          <w:numId w:val="4"/>
        </w:numPr>
        <w:ind w:left="1134" w:hanging="1134"/>
        <w:contextualSpacing w:val="0"/>
        <w:jc w:val="both"/>
      </w:pPr>
      <w:r>
        <w:t xml:space="preserve">Участник запроса предложений должен подать заявку на участие в запросе предложений, состоящую из заполняемых форм и документов, подаваемых в электронном виде с использованием электронной </w:t>
      </w:r>
      <w:r>
        <w:lastRenderedPageBreak/>
        <w:t>торговой площадки.</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877ABB">
        <w:t>Участников запроса предложений</w:t>
      </w:r>
      <w:r w:rsidR="00ED22A6">
        <w:t xml:space="preserve"> </w:t>
      </w:r>
      <w:r w:rsidRPr="002E2BE8">
        <w:t xml:space="preserve">к дальнейшему участию в </w:t>
      </w:r>
      <w:r w:rsidR="00980ED6">
        <w:t>запросе предложений</w:t>
      </w:r>
      <w:r w:rsidRPr="002E2BE8">
        <w:t xml:space="preserve"> принимает </w:t>
      </w:r>
      <w:r w:rsidR="00877ABB">
        <w:t>Закупочная комиссия</w:t>
      </w:r>
      <w:r w:rsidR="00ED22A6">
        <w:t xml:space="preserve"> </w:t>
      </w:r>
      <w:r w:rsidRPr="002E2BE8">
        <w:t xml:space="preserve">в порядке, определенном положениями настоящей </w:t>
      </w:r>
      <w:r w:rsidR="00BF73EC">
        <w:t>Закупочной</w:t>
      </w:r>
      <w:r w:rsidR="00980ED6">
        <w:t xml:space="preserve"> </w:t>
      </w:r>
      <w:r w:rsidRPr="002E2BE8">
        <w:t>документации.</w:t>
      </w:r>
    </w:p>
    <w:p w:rsidR="00EE0867" w:rsidRDefault="00980ED6" w:rsidP="002E2BE8">
      <w:pPr>
        <w:pStyle w:val="af4"/>
        <w:numPr>
          <w:ilvl w:val="2"/>
          <w:numId w:val="4"/>
        </w:numPr>
        <w:ind w:left="1134" w:hanging="1134"/>
        <w:contextualSpacing w:val="0"/>
        <w:jc w:val="both"/>
      </w:pPr>
      <w:r>
        <w:t xml:space="preserve">Закупочная комиссия </w:t>
      </w:r>
      <w:r w:rsidR="00EE0867" w:rsidRPr="002E2BE8">
        <w:t xml:space="preserve">вправе на основании информации о несоответствии </w:t>
      </w:r>
      <w:r w:rsidR="00877ABB">
        <w:t>Участника запроса предложений</w:t>
      </w:r>
      <w:r w:rsidR="00ED22A6">
        <w:t xml:space="preserve"> </w:t>
      </w:r>
      <w:r w:rsidR="00EE0867" w:rsidRPr="002E2BE8">
        <w:t xml:space="preserve">установленным настоящей </w:t>
      </w:r>
      <w:r>
        <w:t xml:space="preserve">закупочной документацией </w:t>
      </w:r>
      <w:r w:rsidR="00EE0867" w:rsidRPr="002E2BE8">
        <w:t>требованиям, полученной и</w:t>
      </w:r>
      <w:r>
        <w:t xml:space="preserve">з любых официальных источников, </w:t>
      </w:r>
      <w:r w:rsidR="00EE0867" w:rsidRPr="002E2BE8">
        <w:t xml:space="preserve">использование которых не противоречит действующему законодательству Российской Федерации, не допустить </w:t>
      </w:r>
      <w:r>
        <w:t xml:space="preserve">Участника запроса предложений </w:t>
      </w:r>
      <w:r w:rsidR="00EE0867" w:rsidRPr="002E2BE8">
        <w:t xml:space="preserve">или отстранить </w:t>
      </w:r>
      <w:r w:rsidR="00877ABB">
        <w:t>Участника запроса предложений</w:t>
      </w:r>
      <w:r w:rsidR="00ED22A6">
        <w:t xml:space="preserve"> </w:t>
      </w:r>
      <w:r w:rsidR="00EE0867" w:rsidRPr="002E2BE8">
        <w:t xml:space="preserve">от участия в </w:t>
      </w:r>
      <w:r w:rsidR="004B4F70" w:rsidRPr="0047631A">
        <w:t>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2F187E" w:rsidRPr="002E2BE8">
        <w:t xml:space="preserve">может подать </w:t>
      </w:r>
      <w:r w:rsidR="00877ABB">
        <w:t>заявку на участие в закупке</w:t>
      </w:r>
      <w:r>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7E3A34" w:rsidRPr="002E2BE8">
        <w:t>разделе </w:t>
      </w:r>
      <w:r w:rsidR="00E56B74" w:rsidRPr="002E2BE8">
        <w:t xml:space="preserve">2 «Техническая часть» настоящей </w:t>
      </w:r>
      <w:r w:rsidR="00877ABB">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877ABB">
        <w:t>заявки на участие в закупке</w:t>
      </w:r>
      <w:r>
        <w:t xml:space="preserve"> </w:t>
      </w:r>
      <w:r w:rsidR="002F187E" w:rsidRPr="002E2BE8">
        <w:t>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877ABB">
        <w:t>заявки на участие в закупке</w:t>
      </w:r>
      <w:r w:rsidR="00980ED6">
        <w:t xml:space="preserve"> </w:t>
      </w:r>
      <w:r w:rsidRPr="002E2BE8">
        <w:t>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заявке на участие в </w:t>
      </w:r>
      <w:r w:rsidR="00980ED6">
        <w:t>закупке</w:t>
      </w:r>
      <w:r w:rsidR="00E56B74" w:rsidRPr="002E2BE8">
        <w:t xml:space="preserve">» настоящей </w:t>
      </w:r>
      <w:r w:rsidR="00877ABB">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980ED6">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1F7555">
        <w:rPr>
          <w:sz w:val="24"/>
          <w:szCs w:val="24"/>
        </w:rPr>
        <w:t>а</w:t>
      </w:r>
      <w:r w:rsidR="00790E34" w:rsidRPr="002E2BE8">
        <w:rPr>
          <w:sz w:val="24"/>
          <w:szCs w:val="24"/>
        </w:rPr>
        <w:t xml:space="preserve"> 1 настоящей </w:t>
      </w:r>
      <w:r w:rsidR="00877ABB">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291AC9">
        <w:rPr>
          <w:sz w:val="24"/>
          <w:szCs w:val="24"/>
        </w:rPr>
        <w:t xml:space="preserve">закупочной документации </w:t>
      </w:r>
      <w:r w:rsidR="00790E34" w:rsidRPr="002E2BE8">
        <w:rPr>
          <w:sz w:val="24"/>
          <w:szCs w:val="24"/>
        </w:rPr>
        <w:t>(Том </w:t>
      </w:r>
      <w:r w:rsidR="00790E34" w:rsidRPr="0047631A">
        <w:rPr>
          <w:sz w:val="24"/>
        </w:rPr>
        <w:t>IV</w:t>
      </w:r>
      <w:r w:rsidR="00790E34" w:rsidRPr="002E2BE8">
        <w:rPr>
          <w:sz w:val="24"/>
          <w:szCs w:val="24"/>
        </w:rPr>
        <w:t>))</w:t>
      </w:r>
      <w:r w:rsidR="002F187E" w:rsidRPr="002E2BE8">
        <w:rPr>
          <w:sz w:val="24"/>
          <w:szCs w:val="24"/>
        </w:rPr>
        <w:t>.</w:t>
      </w:r>
      <w:r w:rsidR="00294D79" w:rsidRPr="005F3CDB">
        <w:rPr>
          <w:sz w:val="24"/>
          <w:szCs w:val="24"/>
        </w:rPr>
        <w:t xml:space="preserve"> Отдельно по каждому лоту следует предоставлять кроме ТЗ также иные документы, относящиеся к каждому лоту: </w:t>
      </w:r>
      <w:r w:rsidR="00294D79">
        <w:rPr>
          <w:sz w:val="24"/>
          <w:szCs w:val="24"/>
        </w:rPr>
        <w:t>к</w:t>
      </w:r>
      <w:r w:rsidR="00294D79" w:rsidRPr="00C16ACE">
        <w:rPr>
          <w:rStyle w:val="FontStyle128"/>
          <w:sz w:val="24"/>
        </w:rPr>
        <w:t xml:space="preserve">алендарный план </w:t>
      </w:r>
      <w:r w:rsidR="00294D79" w:rsidRPr="005F3CDB">
        <w:rPr>
          <w:sz w:val="24"/>
          <w:szCs w:val="24"/>
        </w:rPr>
        <w:t xml:space="preserve">выполнения работ, сводная таблица стоимости работ, </w:t>
      </w:r>
      <w:r w:rsidR="00294D79" w:rsidRPr="00C16ACE">
        <w:rPr>
          <w:rStyle w:val="FontStyle128"/>
          <w:sz w:val="24"/>
        </w:rPr>
        <w:t>график оплаты</w:t>
      </w:r>
      <w:r w:rsidR="00294D79" w:rsidRPr="005F3CDB">
        <w:rPr>
          <w:sz w:val="24"/>
          <w:szCs w:val="24"/>
        </w:rPr>
        <w:t xml:space="preserve"> выполнения работ</w:t>
      </w:r>
      <w:r w:rsidR="00294D79" w:rsidRPr="00F1472F">
        <w:rPr>
          <w:rStyle w:val="FontStyle128"/>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877ABB">
        <w:rPr>
          <w:sz w:val="24"/>
          <w:szCs w:val="24"/>
        </w:rPr>
        <w:t>заявок на участие в закупке</w:t>
      </w:r>
      <w:r w:rsidR="00980ED6">
        <w:rPr>
          <w:sz w:val="24"/>
          <w:szCs w:val="24"/>
        </w:rPr>
        <w:t xml:space="preserve"> </w:t>
      </w:r>
      <w:r w:rsidR="00294D79">
        <w:rPr>
          <w:sz w:val="24"/>
          <w:szCs w:val="24"/>
        </w:rPr>
        <w:t xml:space="preserve">и </w:t>
      </w:r>
      <w:r w:rsidRPr="002E2BE8">
        <w:rPr>
          <w:sz w:val="24"/>
          <w:szCs w:val="24"/>
        </w:rPr>
        <w:t>определение Победителя</w:t>
      </w:r>
      <w:r w:rsidR="00416A60">
        <w:rPr>
          <w:sz w:val="24"/>
          <w:szCs w:val="24"/>
        </w:rPr>
        <w:t xml:space="preserve"> </w:t>
      </w:r>
      <w:r w:rsidR="00980ED6">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Победитель</w:t>
      </w:r>
      <w:r w:rsidR="00980ED6">
        <w:rPr>
          <w:sz w:val="24"/>
          <w:szCs w:val="24"/>
        </w:rPr>
        <w:t xml:space="preserve">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980ED6" w:rsidRDefault="00980ED6" w:rsidP="00980ED6">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980ED6">
        <w:t>запроса предложений</w:t>
      </w:r>
      <w:r w:rsidRPr="002E2BE8">
        <w:t xml:space="preserve"> проводится в соответствии с </w:t>
      </w:r>
      <w:r w:rsidRPr="002E2BE8">
        <w:lastRenderedPageBreak/>
        <w:t xml:space="preserve">Положением о порядке проведения закупок товаров, работ, услуг, утвержденным </w:t>
      </w:r>
      <w:r w:rsidR="000656DC">
        <w:t>в установленном порядке</w:t>
      </w:r>
      <w:r w:rsidRPr="002E2BE8">
        <w:t>.</w:t>
      </w:r>
    </w:p>
    <w:p w:rsidR="00DD78DE" w:rsidRPr="002E2BE8" w:rsidRDefault="00877ABB" w:rsidP="002E2BE8">
      <w:pPr>
        <w:pStyle w:val="af4"/>
        <w:numPr>
          <w:ilvl w:val="2"/>
          <w:numId w:val="4"/>
        </w:numPr>
        <w:ind w:left="1134" w:hanging="1134"/>
        <w:contextualSpacing w:val="0"/>
        <w:jc w:val="both"/>
      </w:pPr>
      <w:r>
        <w:t>Уведомлени</w:t>
      </w:r>
      <w:r w:rsidR="00980ED6">
        <w:t>е</w:t>
      </w:r>
      <w:r w:rsidR="00DD78DE" w:rsidRPr="002E2BE8">
        <w:t xml:space="preserve">, </w:t>
      </w:r>
      <w:r w:rsidR="004321C7" w:rsidRPr="002E2BE8">
        <w:t>размещенное</w:t>
      </w:r>
      <w:r w:rsidR="00DD78DE" w:rsidRPr="002E2BE8">
        <w:t xml:space="preserve"> </w:t>
      </w:r>
      <w:r w:rsidR="000E65AB" w:rsidRPr="0047631A">
        <w:t xml:space="preserve">на </w:t>
      </w:r>
      <w:r w:rsidR="000E65AB">
        <w:rPr>
          <w:rStyle w:val="FontStyle128"/>
          <w:sz w:val="24"/>
          <w:szCs w:val="24"/>
        </w:rPr>
        <w:t>электронной торговой площадке и</w:t>
      </w:r>
      <w:r w:rsidR="000E65AB" w:rsidRPr="002E2BE8">
        <w:t xml:space="preserve"> </w:t>
      </w:r>
      <w:r w:rsidR="00DD78DE" w:rsidRPr="002E2BE8">
        <w:t>на сайте</w:t>
      </w:r>
      <w:r w:rsidR="004321C7" w:rsidRPr="002E2BE8">
        <w:t xml:space="preserve">, </w:t>
      </w:r>
      <w:r w:rsidR="00DD78DE" w:rsidRPr="002E2BE8">
        <w:t xml:space="preserve">вместе с настоящей </w:t>
      </w:r>
      <w:r>
        <w:t>закупочной документацией</w:t>
      </w:r>
      <w:r w:rsidR="00DD78DE" w:rsidRPr="002E2BE8">
        <w:t>,</w:t>
      </w:r>
      <w:r>
        <w:t xml:space="preserve"> </w:t>
      </w:r>
      <w:r w:rsidR="00DD78DE" w:rsidRPr="002E2BE8">
        <w:t xml:space="preserve">являющейся его неотъемлемым приложением, являются </w:t>
      </w:r>
      <w:r w:rsidR="002E2BE8" w:rsidRPr="002E2BE8">
        <w:t>предложением</w:t>
      </w:r>
      <w:r w:rsidR="00DD78DE" w:rsidRPr="002E2BE8">
        <w:t xml:space="preserve"> </w:t>
      </w:r>
      <w:r>
        <w:t xml:space="preserve">Организатора закупки </w:t>
      </w:r>
      <w:r w:rsidR="002E2BE8" w:rsidRPr="002E2BE8">
        <w:t>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980ED6">
        <w:t>закупочной</w:t>
      </w:r>
      <w:r w:rsidR="002E2BE8" w:rsidRPr="002E2BE8">
        <w:t xml:space="preserve"> документацией.</w:t>
      </w:r>
    </w:p>
    <w:p w:rsidR="00DD78DE" w:rsidRPr="002E2BE8" w:rsidRDefault="00877ABB" w:rsidP="002E2BE8">
      <w:pPr>
        <w:pStyle w:val="af4"/>
        <w:numPr>
          <w:ilvl w:val="2"/>
          <w:numId w:val="4"/>
        </w:numPr>
        <w:ind w:left="1134" w:hanging="1134"/>
        <w:contextualSpacing w:val="0"/>
        <w:jc w:val="both"/>
      </w:pPr>
      <w:r>
        <w:t>Заявка на участие в закупке</w:t>
      </w:r>
      <w:r w:rsidR="00980ED6">
        <w:t xml:space="preserve"> </w:t>
      </w:r>
      <w:r w:rsidR="00DD78DE" w:rsidRPr="002E2BE8">
        <w:t>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291AC9">
        <w:t>У</w:t>
      </w:r>
      <w:r w:rsidR="00877ABB">
        <w:t>ведомлением</w:t>
      </w:r>
      <w:r w:rsidR="00980ED6">
        <w:t xml:space="preserve"> </w:t>
      </w:r>
      <w:r w:rsidRPr="002E2BE8">
        <w:t xml:space="preserve">и настоящей </w:t>
      </w:r>
      <w:r w:rsidR="00980ED6">
        <w:t>закупочной документацией</w:t>
      </w:r>
      <w:r w:rsidRPr="002E2BE8">
        <w:t>,</w:t>
      </w:r>
      <w:r w:rsidR="00980ED6">
        <w:t xml:space="preserve"> </w:t>
      </w:r>
      <w:r w:rsidRPr="002E2BE8">
        <w:t xml:space="preserve">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980ED6">
        <w:t>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980ED6">
        <w:t>закупочная документация</w:t>
      </w:r>
      <w:r w:rsidR="00ED22A6">
        <w:t xml:space="preserve"> </w:t>
      </w:r>
      <w:r w:rsidRPr="002E2BE8">
        <w:t xml:space="preserve">(и проект договора как ее часть) и </w:t>
      </w:r>
      <w:r w:rsidR="00877ABB">
        <w:t>заявка на участие в закупке</w:t>
      </w:r>
      <w:r w:rsidR="00980ED6">
        <w:t xml:space="preserve"> </w:t>
      </w:r>
      <w:r w:rsidR="00BF73EC">
        <w:t>Победителя</w:t>
      </w:r>
      <w:r w:rsidRPr="002E2BE8">
        <w:t xml:space="preserve"> </w:t>
      </w:r>
      <w:r w:rsidR="00980ED6">
        <w:t xml:space="preserve">запроса предложений </w:t>
      </w:r>
      <w:r w:rsidRPr="002E2BE8">
        <w:t>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проведением </w:t>
      </w:r>
      <w:r w:rsidR="00980ED6">
        <w:t>запроса предложений</w:t>
      </w:r>
      <w:r w:rsidRPr="002E2BE8">
        <w:t xml:space="preserve">, в том числе касающиеся исполнения Организатором и </w:t>
      </w:r>
      <w:r w:rsidR="00887487" w:rsidRPr="002E2BE8">
        <w:t xml:space="preserve">Претендентом на участие в </w:t>
      </w:r>
      <w:r w:rsidR="00980ED6">
        <w:t>закупке</w:t>
      </w:r>
      <w:r w:rsidR="00887487" w:rsidRPr="002E2BE8">
        <w:t>/</w:t>
      </w:r>
      <w:r w:rsidR="00877ABB">
        <w:t>Участником запроса предложений</w:t>
      </w:r>
      <w:r w:rsidR="00ED22A6">
        <w:t xml:space="preserve"> </w:t>
      </w:r>
      <w:r w:rsidRPr="002E2BE8">
        <w:t>своих обязательств</w:t>
      </w:r>
      <w:r w:rsidR="00D81102" w:rsidRPr="002E2BE8">
        <w:t>,</w:t>
      </w:r>
      <w:r w:rsidRPr="002E2BE8">
        <w:t xml:space="preserve"> в связи с проведением </w:t>
      </w:r>
      <w:r w:rsidR="00980ED6">
        <w:t xml:space="preserve">запроса предложений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EB47E5">
        <w:t>2.5.1</w:t>
      </w:r>
      <w:r w:rsidR="006C7A51" w:rsidRPr="002E2BE8">
        <w:fldChar w:fldCharType="end"/>
      </w:r>
      <w:r w:rsidRPr="002E2BE8">
        <w:t xml:space="preserve">, не привел к разрешению разногласий, </w:t>
      </w:r>
      <w:r w:rsidR="00877ABB">
        <w:t>Претендент на участие в закупке</w:t>
      </w:r>
      <w:r w:rsidRPr="002E2BE8">
        <w:t xml:space="preserve"> /</w:t>
      </w:r>
      <w:r w:rsidR="00877ABB">
        <w:t xml:space="preserve">Участник запроса предложений </w:t>
      </w:r>
      <w:r w:rsidRPr="002E2BE8">
        <w:t xml:space="preserve">вправе обжаловать действия (бездействия) </w:t>
      </w:r>
      <w:r w:rsidR="00980ED6">
        <w:t>Организатора закупки</w:t>
      </w:r>
      <w:r w:rsidRPr="002E2BE8">
        <w:t xml:space="preserve">, Заказчика в связи с проведением данного </w:t>
      </w:r>
      <w:r w:rsidR="00980ED6">
        <w:t>запроса предложений</w:t>
      </w:r>
      <w:r w:rsidRPr="002E2BE8">
        <w:t>,</w:t>
      </w:r>
      <w:r w:rsidR="00980ED6">
        <w:t xml:space="preserve"> </w:t>
      </w:r>
      <w:r w:rsidRPr="002E2BE8">
        <w:t>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5"/>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данного </w:t>
      </w:r>
      <w:r w:rsidR="00980ED6">
        <w:t>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74B6D" w:rsidRDefault="00B74B6D" w:rsidP="00B74B6D">
      <w:pPr>
        <w:pStyle w:val="af4"/>
        <w:numPr>
          <w:ilvl w:val="2"/>
          <w:numId w:val="4"/>
        </w:numPr>
        <w:ind w:left="1134" w:hanging="1134"/>
        <w:contextualSpacing w:val="0"/>
        <w:jc w:val="both"/>
      </w:pPr>
      <w:r>
        <w:t>Правила проведения запроса предложений через электронную торговую площадку определяются инструкциями и регламентом ее работы, а также соглашением Участника с Оператором данной электронной торговой площадки.</w:t>
      </w:r>
    </w:p>
    <w:p w:rsidR="00B97D8E" w:rsidRPr="002E2BE8" w:rsidRDefault="00877ABB" w:rsidP="002E2BE8">
      <w:pPr>
        <w:pStyle w:val="af4"/>
        <w:numPr>
          <w:ilvl w:val="2"/>
          <w:numId w:val="4"/>
        </w:numPr>
        <w:ind w:left="1134" w:hanging="1134"/>
        <w:contextualSpacing w:val="0"/>
        <w:jc w:val="both"/>
      </w:pPr>
      <w:r>
        <w:t xml:space="preserve">Организатор закупки </w:t>
      </w:r>
      <w:r w:rsidR="00B97D8E" w:rsidRPr="002E2BE8">
        <w:t xml:space="preserve">обеспечивает разумную конфиденциальность относительно всех полученных от </w:t>
      </w:r>
      <w:r>
        <w:t>Участников запроса предложений</w:t>
      </w:r>
      <w:r w:rsidR="00ED22A6">
        <w:t xml:space="preserve"> </w:t>
      </w:r>
      <w:r w:rsidR="00B97D8E" w:rsidRPr="002E2BE8">
        <w:t xml:space="preserve">сведений, в том числе содержащихся в </w:t>
      </w:r>
      <w:r>
        <w:t>заявках на участие в закупке</w:t>
      </w:r>
      <w:r w:rsidR="001D5590">
        <w:t xml:space="preserve">. </w:t>
      </w:r>
      <w:r w:rsidR="00B97D8E" w:rsidRPr="002E2BE8">
        <w:t xml:space="preserve">Предоставление этой информации третьим лицам возможно только в </w:t>
      </w:r>
      <w:r w:rsidR="00B97D8E" w:rsidRPr="002E2BE8">
        <w:lastRenderedPageBreak/>
        <w:t xml:space="preserve">случаях, прямо предусмотренных законодательством Российской Федерации или настоящей </w:t>
      </w:r>
      <w:r w:rsidR="001D5590">
        <w:t>закупочной</w:t>
      </w:r>
      <w:r w:rsidR="00B97D8E" w:rsidRPr="002E2BE8">
        <w:t xml:space="preserve"> документацией.</w:t>
      </w:r>
    </w:p>
    <w:p w:rsidR="00B97D8E" w:rsidRPr="002E2BE8" w:rsidRDefault="00877ABB" w:rsidP="002E2BE8">
      <w:pPr>
        <w:pStyle w:val="af4"/>
        <w:numPr>
          <w:ilvl w:val="2"/>
          <w:numId w:val="4"/>
        </w:numPr>
        <w:ind w:left="1134" w:hanging="1134"/>
        <w:contextualSpacing w:val="0"/>
        <w:jc w:val="both"/>
      </w:pPr>
      <w:r>
        <w:t>Организатор закупки</w:t>
      </w:r>
      <w:r w:rsidR="00ED22A6">
        <w:t xml:space="preserve"> </w:t>
      </w:r>
      <w:r w:rsidR="00B97D8E" w:rsidRPr="002E2BE8">
        <w:t xml:space="preserve">вправе отклонить </w:t>
      </w:r>
      <w:r>
        <w:t>заявку на участие в закупке</w:t>
      </w:r>
      <w:r w:rsidR="001D5590">
        <w:t xml:space="preserve"> </w:t>
      </w:r>
      <w:r w:rsidR="00B97D8E" w:rsidRPr="002E2BE8">
        <w:t xml:space="preserve">если он установит, что </w:t>
      </w:r>
      <w:r>
        <w:t xml:space="preserve">Участник запроса предложений </w:t>
      </w:r>
      <w:r w:rsidR="00B97D8E" w:rsidRPr="002E2BE8">
        <w:t xml:space="preserve">прямо или косвенно дал, согласился дать или предложил представителю </w:t>
      </w:r>
      <w:r>
        <w:t>Организатора закупки</w:t>
      </w:r>
      <w:r w:rsidR="001D5590">
        <w:t>/</w:t>
      </w:r>
      <w:r w:rsidR="00A33BE5">
        <w:t xml:space="preserve">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t xml:space="preserve">Закупочной комиссией </w:t>
      </w:r>
      <w:r w:rsidR="00B97D8E" w:rsidRPr="002E2BE8">
        <w:t xml:space="preserve">решения по определению Победителя </w:t>
      </w:r>
      <w:r w:rsidR="001D5590">
        <w:t>запроса предложений</w:t>
      </w:r>
      <w:r w:rsidR="00B97D8E" w:rsidRPr="002E2BE8">
        <w:t>.</w:t>
      </w:r>
    </w:p>
    <w:p w:rsidR="00B97D8E" w:rsidRDefault="00877ABB" w:rsidP="002E2BE8">
      <w:pPr>
        <w:pStyle w:val="af4"/>
        <w:numPr>
          <w:ilvl w:val="2"/>
          <w:numId w:val="4"/>
        </w:numPr>
        <w:ind w:left="1134" w:hanging="1134"/>
        <w:contextualSpacing w:val="0"/>
        <w:jc w:val="both"/>
      </w:pPr>
      <w:r>
        <w:t>Организатор</w:t>
      </w:r>
      <w:r w:rsidR="001D5590">
        <w:t xml:space="preserve"> закупки </w:t>
      </w:r>
      <w:r w:rsidR="00B97D8E" w:rsidRPr="002E2BE8">
        <w:t xml:space="preserve">вправе отклонить </w:t>
      </w:r>
      <w:r>
        <w:t>заявки на участие в закупке</w:t>
      </w:r>
      <w:r w:rsidR="001D5590">
        <w:t xml:space="preserve"> Участников запроса предложений</w:t>
      </w:r>
      <w:r w:rsidR="00B97D8E" w:rsidRPr="002E2BE8">
        <w:t>,</w:t>
      </w:r>
      <w:r w:rsidR="001D5590">
        <w:t xml:space="preserve"> </w:t>
      </w:r>
      <w:r w:rsidR="00B97D8E" w:rsidRPr="002E2BE8">
        <w:t xml:space="preserve">заключивших между собой какое-либо соглашение с целью повлиять на определение Победителя </w:t>
      </w:r>
      <w:r w:rsidR="001D5590">
        <w:t>запроса предложений</w:t>
      </w:r>
      <w:r w:rsidR="00B97D8E" w:rsidRPr="002E2BE8">
        <w:t>.</w:t>
      </w:r>
    </w:p>
    <w:p w:rsidR="00875285" w:rsidRPr="002E2BE8" w:rsidRDefault="00875285" w:rsidP="002E2BE8">
      <w:pPr>
        <w:pStyle w:val="af4"/>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81FDA" w:rsidRPr="002E2BE8" w:rsidRDefault="00581FDA" w:rsidP="00581FDA">
      <w:pPr>
        <w:pStyle w:val="af4"/>
        <w:numPr>
          <w:ilvl w:val="1"/>
          <w:numId w:val="4"/>
        </w:numPr>
        <w:ind w:left="1134" w:hanging="1134"/>
        <w:contextualSpacing w:val="0"/>
        <w:outlineLvl w:val="1"/>
        <w:rPr>
          <w:b/>
        </w:rPr>
      </w:pPr>
      <w:bookmarkStart w:id="26" w:name="_Toc316294936"/>
      <w:r w:rsidRPr="002E2BE8">
        <w:rPr>
          <w:b/>
        </w:rPr>
        <w:t xml:space="preserve">Состав </w:t>
      </w:r>
      <w:r>
        <w:rPr>
          <w:b/>
        </w:rPr>
        <w:t>Закупочной документации</w:t>
      </w:r>
    </w:p>
    <w:p w:rsidR="00581FDA" w:rsidRDefault="00581FDA" w:rsidP="00581FDA">
      <w:pPr>
        <w:pStyle w:val="af4"/>
        <w:numPr>
          <w:ilvl w:val="2"/>
          <w:numId w:val="4"/>
        </w:numPr>
        <w:ind w:left="1134" w:hanging="1134"/>
        <w:jc w:val="both"/>
      </w:pPr>
      <w:r>
        <w:t>Закупочная документация по открытому запросу предложений включает в себя:</w:t>
      </w:r>
    </w:p>
    <w:p w:rsidR="00581FDA" w:rsidRDefault="00581FDA" w:rsidP="00581FDA">
      <w:pPr>
        <w:ind w:left="1134"/>
        <w:jc w:val="both"/>
      </w:pPr>
      <w:r>
        <w:softHyphen/>
        <w:t xml:space="preserve"> Том I закупочной документации (Общая часть);</w:t>
      </w:r>
    </w:p>
    <w:p w:rsidR="00581FDA" w:rsidRDefault="00581FDA" w:rsidP="00581FDA">
      <w:pPr>
        <w:tabs>
          <w:tab w:val="left" w:pos="6630"/>
        </w:tabs>
        <w:ind w:left="1134"/>
        <w:jc w:val="both"/>
      </w:pPr>
      <w:r>
        <w:softHyphen/>
        <w:t xml:space="preserve"> Том II закупочной документации (Специальная часть);</w:t>
      </w:r>
      <w:r>
        <w:tab/>
      </w:r>
    </w:p>
    <w:p w:rsidR="00581FDA" w:rsidRDefault="00581FDA" w:rsidP="00581FDA">
      <w:pPr>
        <w:ind w:left="1134"/>
        <w:jc w:val="both"/>
      </w:pPr>
      <w:r>
        <w:softHyphen/>
        <w:t xml:space="preserve"> Том III закупочной документации (Руководство по экспертной оценке);</w:t>
      </w:r>
    </w:p>
    <w:p w:rsidR="00581FDA" w:rsidRDefault="00581FDA" w:rsidP="00581FDA">
      <w:pPr>
        <w:ind w:left="1134"/>
        <w:jc w:val="both"/>
      </w:pPr>
      <w:r>
        <w:softHyphen/>
        <w:t xml:space="preserve"> Том IV закупочной документации (Формы документов).</w:t>
      </w:r>
    </w:p>
    <w:p w:rsidR="00581FDA" w:rsidRDefault="00581FDA" w:rsidP="00581FDA">
      <w:pPr>
        <w:pStyle w:val="af4"/>
        <w:numPr>
          <w:ilvl w:val="2"/>
          <w:numId w:val="4"/>
        </w:numPr>
        <w:ind w:left="1134" w:hanging="1134"/>
        <w:jc w:val="both"/>
      </w:pPr>
      <w:r>
        <w:t>Положения закупочной документации подлежат рассмотрению и применению с соблюдением следующей иерархии (приоритета):</w:t>
      </w:r>
    </w:p>
    <w:p w:rsidR="00581FDA" w:rsidRDefault="00581FDA" w:rsidP="00581FDA">
      <w:pPr>
        <w:ind w:left="1134"/>
        <w:jc w:val="both"/>
      </w:pPr>
      <w:r>
        <w:t>- Техническая часть (Раздел 2 Том II);</w:t>
      </w:r>
    </w:p>
    <w:p w:rsidR="00581FDA" w:rsidRDefault="00581FDA" w:rsidP="00581FDA">
      <w:pPr>
        <w:ind w:left="1134"/>
        <w:jc w:val="both"/>
      </w:pPr>
      <w:r>
        <w:t>- Проект Договора (Раздел 3 Том II);</w:t>
      </w:r>
    </w:p>
    <w:p w:rsidR="00581FDA" w:rsidRDefault="00581FDA" w:rsidP="00581FDA">
      <w:pPr>
        <w:ind w:left="1134"/>
        <w:jc w:val="both"/>
      </w:pPr>
      <w:r>
        <w:t>- Информационная карта (Раздел 1 Том II);</w:t>
      </w:r>
    </w:p>
    <w:p w:rsidR="00581FDA" w:rsidRDefault="00581FDA" w:rsidP="00581FDA">
      <w:pPr>
        <w:ind w:left="1134"/>
        <w:jc w:val="both"/>
      </w:pPr>
      <w:r>
        <w:t>- Том III Закупочной документации;</w:t>
      </w:r>
    </w:p>
    <w:p w:rsidR="00581FDA" w:rsidRDefault="00581FDA" w:rsidP="00581FDA">
      <w:pPr>
        <w:ind w:left="1134"/>
        <w:jc w:val="both"/>
      </w:pPr>
      <w:r>
        <w:t>- Том I Закупочной документации;</w:t>
      </w:r>
    </w:p>
    <w:p w:rsidR="00581FDA" w:rsidRDefault="00581FDA" w:rsidP="00581FDA">
      <w:pPr>
        <w:ind w:left="1134"/>
        <w:jc w:val="both"/>
      </w:pPr>
      <w:r>
        <w:t>- Том IV Закупочной документации.</w:t>
      </w:r>
    </w:p>
    <w:p w:rsidR="00581FDA" w:rsidRDefault="00581FDA" w:rsidP="00581FDA">
      <w:pPr>
        <w:pStyle w:val="af4"/>
        <w:numPr>
          <w:ilvl w:val="2"/>
          <w:numId w:val="4"/>
        </w:numPr>
        <w:ind w:left="1134" w:hanging="1134"/>
        <w:jc w:val="both"/>
      </w:pPr>
      <w:r>
        <w:t>Положения закупочной документации Раздела 2 Тома II (в случае выявления разночтений и/или несоответствий) имеют приоритет перед положениями Томов I, II (включая раздел 3), III, IV.</w:t>
      </w:r>
    </w:p>
    <w:p w:rsidR="00581FDA" w:rsidRDefault="00581FDA" w:rsidP="00581FDA">
      <w:pPr>
        <w:pStyle w:val="af4"/>
        <w:numPr>
          <w:ilvl w:val="2"/>
          <w:numId w:val="4"/>
        </w:numPr>
        <w:ind w:left="1134" w:hanging="1134"/>
        <w:jc w:val="both"/>
      </w:pPr>
      <w:r>
        <w:t>Требования к Участникам запроса предложений устанавливаются Технической частью (Раздел 2 Том II) настоящей закупочной документации.</w:t>
      </w:r>
    </w:p>
    <w:p w:rsidR="00581FDA" w:rsidRDefault="00581FDA" w:rsidP="00581FDA">
      <w:pPr>
        <w:ind w:left="1134"/>
        <w:jc w:val="both"/>
      </w:pPr>
      <w:r>
        <w:t xml:space="preserve">В случае выявления разночтений и/или несоответствий между </w:t>
      </w:r>
      <w:proofErr w:type="gramStart"/>
      <w:r>
        <w:t>требованиями</w:t>
      </w:r>
      <w:proofErr w:type="gramEnd"/>
      <w:r>
        <w:t xml:space="preserve"> к Участникам запроса предложений установленными в Томе I и требованиями к Участникам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Default="00581FDA" w:rsidP="00581FDA">
      <w:pPr>
        <w:ind w:left="1134"/>
        <w:jc w:val="both"/>
      </w:pPr>
      <w:r>
        <w:t xml:space="preserve">В случае отсутствия в Технической части (Раздел 2 Том II) настоящей закупочной документации всех и/или части требований к Участникам изложенным в Томе I, требования к Участникам изложенные в Технической части (Раздел 2 Том II) применяются в совокупности с </w:t>
      </w:r>
      <w:proofErr w:type="gramStart"/>
      <w:r>
        <w:lastRenderedPageBreak/>
        <w:t>требованиями</w:t>
      </w:r>
      <w:proofErr w:type="gramEnd"/>
      <w:r>
        <w:t xml:space="preserve"> к Участникам изложенными в Томе I.</w:t>
      </w:r>
    </w:p>
    <w:p w:rsidR="00581FDA" w:rsidRDefault="00581FDA" w:rsidP="00581FDA">
      <w:pPr>
        <w:pStyle w:val="af4"/>
        <w:numPr>
          <w:ilvl w:val="2"/>
          <w:numId w:val="4"/>
        </w:numPr>
        <w:ind w:left="1134" w:hanging="1134"/>
        <w:jc w:val="both"/>
      </w:pPr>
      <w:r>
        <w:t>При заключении договора с Участником запроса предложений, чья Заявка на участие в закупке признана наилучшей, используются условия, изложенные в следующих документах с соблюдением указанной иерархии (в случае их противоречия):</w:t>
      </w:r>
    </w:p>
    <w:p w:rsidR="00581FDA" w:rsidRDefault="00581FDA" w:rsidP="00581FDA">
      <w:pPr>
        <w:ind w:left="1134"/>
        <w:jc w:val="both"/>
      </w:pPr>
      <w:r>
        <w:t>- Настоящая Закупочная документация со всеми приложениями, дополнениями и разъяснениями;</w:t>
      </w:r>
    </w:p>
    <w:p w:rsidR="00581FDA" w:rsidRDefault="00581FDA" w:rsidP="00581FDA">
      <w:pPr>
        <w:ind w:left="1134"/>
        <w:jc w:val="both"/>
      </w:pPr>
      <w:r>
        <w:t>- Заявка Участника со всеми приложениями, дополнениями и разъяснениями.</w:t>
      </w:r>
    </w:p>
    <w:p w:rsidR="00C41EAD" w:rsidRPr="002E2BE8" w:rsidRDefault="001638D5" w:rsidP="002E2BE8">
      <w:pPr>
        <w:pStyle w:val="af4"/>
        <w:numPr>
          <w:ilvl w:val="0"/>
          <w:numId w:val="4"/>
        </w:numPr>
        <w:ind w:left="567" w:hanging="567"/>
        <w:contextualSpacing w:val="0"/>
        <w:outlineLvl w:val="0"/>
        <w:rPr>
          <w:b/>
        </w:rPr>
      </w:pPr>
      <w:r w:rsidRPr="002E2BE8">
        <w:rPr>
          <w:b/>
        </w:rPr>
        <w:t xml:space="preserve">ПОРЯДОК ПРОВЕДЕНИЯ </w:t>
      </w:r>
      <w:bookmarkEnd w:id="26"/>
      <w:r w:rsidR="001D5590">
        <w:rPr>
          <w:b/>
        </w:rPr>
        <w:t>ЗАПРОСА ПРЕДЛОЖЕНИЙ</w:t>
      </w:r>
    </w:p>
    <w:p w:rsidR="00594130" w:rsidRPr="002E2BE8" w:rsidRDefault="004B3C7D" w:rsidP="00291AC9">
      <w:pPr>
        <w:pStyle w:val="af4"/>
        <w:numPr>
          <w:ilvl w:val="1"/>
          <w:numId w:val="4"/>
        </w:numPr>
        <w:ind w:left="1134" w:hanging="1134"/>
        <w:contextualSpacing w:val="0"/>
        <w:jc w:val="both"/>
        <w:outlineLvl w:val="1"/>
        <w:rPr>
          <w:b/>
        </w:rPr>
      </w:pPr>
      <w:r w:rsidRPr="002E2BE8">
        <w:rPr>
          <w:b/>
        </w:rPr>
        <w:t xml:space="preserve">Публикация </w:t>
      </w:r>
      <w:r w:rsidR="00291AC9">
        <w:rPr>
          <w:b/>
        </w:rPr>
        <w:t>У</w:t>
      </w:r>
      <w:r w:rsidR="00877ABB">
        <w:rPr>
          <w:b/>
        </w:rPr>
        <w:t>ведомления</w:t>
      </w:r>
      <w:r w:rsidR="001D5590">
        <w:rPr>
          <w:b/>
        </w:rPr>
        <w:t xml:space="preserve"> </w:t>
      </w:r>
      <w:r w:rsidR="00B84F6C">
        <w:rPr>
          <w:b/>
        </w:rPr>
        <w:t xml:space="preserve">о проведении </w:t>
      </w:r>
      <w:r w:rsidR="00291AC9">
        <w:rPr>
          <w:b/>
        </w:rPr>
        <w:t xml:space="preserve">открытого </w:t>
      </w:r>
      <w:r w:rsidR="00B84F6C">
        <w:rPr>
          <w:b/>
        </w:rPr>
        <w:t>запроса предложений</w:t>
      </w:r>
    </w:p>
    <w:p w:rsidR="004B3C7D" w:rsidRPr="002E2BE8" w:rsidRDefault="00877ABB" w:rsidP="001D5590">
      <w:pPr>
        <w:pStyle w:val="af4"/>
        <w:numPr>
          <w:ilvl w:val="2"/>
          <w:numId w:val="4"/>
        </w:numPr>
        <w:ind w:left="1134" w:hanging="1134"/>
        <w:contextualSpacing w:val="0"/>
        <w:jc w:val="both"/>
      </w:pPr>
      <w:r>
        <w:t>Уведомление</w:t>
      </w:r>
      <w:r w:rsidR="001D5590">
        <w:t xml:space="preserve"> </w:t>
      </w:r>
      <w:r w:rsidR="004321C7" w:rsidRPr="002E2BE8">
        <w:t>размещено</w:t>
      </w:r>
      <w:r w:rsidR="004B3C7D" w:rsidRPr="002E2BE8">
        <w:t xml:space="preserve"> </w:t>
      </w:r>
      <w:r w:rsidR="000E65AB">
        <w:t xml:space="preserve">на электронной торговой площадке и </w:t>
      </w:r>
      <w:r w:rsidR="004B3C7D" w:rsidRPr="002E2BE8">
        <w:t xml:space="preserve">на сайте вместе с настоящей </w:t>
      </w:r>
      <w:r w:rsidR="001D5590">
        <w:t>закупочной документацией</w:t>
      </w:r>
      <w:r w:rsidR="004B3C7D" w:rsidRPr="002E2BE8">
        <w:t>,</w:t>
      </w:r>
      <w:r w:rsidR="001D5590">
        <w:t xml:space="preserve"> </w:t>
      </w:r>
      <w:r w:rsidR="004B3C7D" w:rsidRPr="002E2BE8">
        <w:t xml:space="preserve">являющейся </w:t>
      </w:r>
      <w:r w:rsidR="00DD7AD3" w:rsidRPr="002E2BE8">
        <w:t>е</w:t>
      </w:r>
      <w:r w:rsidR="0090068E">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F8040D" w:rsidRPr="002E2BE8" w:rsidRDefault="00F8040D" w:rsidP="002E2BE8">
      <w:pPr>
        <w:pStyle w:val="af4"/>
        <w:numPr>
          <w:ilvl w:val="2"/>
          <w:numId w:val="4"/>
        </w:numPr>
        <w:ind w:left="1134" w:hanging="1134"/>
        <w:contextualSpacing w:val="0"/>
        <w:jc w:val="both"/>
      </w:pPr>
      <w:bookmarkStart w:id="27" w:name="_Ref308011228"/>
      <w:r w:rsidRPr="008606A3">
        <w:rPr>
          <w:rFonts w:cs="Arial"/>
        </w:rPr>
        <w:t xml:space="preserve">Между публикацией </w:t>
      </w:r>
      <w:r w:rsidRPr="004D28A8">
        <w:rPr>
          <w:rFonts w:cs="Arial"/>
        </w:rPr>
        <w:t xml:space="preserve">документа, уведомляющего о начале </w:t>
      </w:r>
      <w:r>
        <w:rPr>
          <w:rFonts w:cs="Arial"/>
        </w:rPr>
        <w:t>запроса предложений</w:t>
      </w:r>
      <w:r w:rsidRPr="004D28A8">
        <w:rPr>
          <w:rFonts w:cs="Arial"/>
        </w:rPr>
        <w:t>, и окончательным сроком п</w:t>
      </w:r>
      <w:r w:rsidRPr="008606A3">
        <w:rPr>
          <w:rFonts w:cs="Arial"/>
        </w:rPr>
        <w:t>редставления заявки на участие в закупке должно быть предусмотрено не менее 1</w:t>
      </w:r>
      <w:r>
        <w:rPr>
          <w:rFonts w:cs="Arial"/>
        </w:rPr>
        <w:t>0</w:t>
      </w:r>
      <w:r w:rsidRPr="008606A3">
        <w:rPr>
          <w:rFonts w:cs="Arial"/>
        </w:rPr>
        <w:t> (</w:t>
      </w:r>
      <w:r>
        <w:rPr>
          <w:rFonts w:cs="Arial"/>
        </w:rPr>
        <w:t>десяти</w:t>
      </w:r>
      <w:r w:rsidRPr="008606A3">
        <w:rPr>
          <w:rFonts w:cs="Arial"/>
        </w:rPr>
        <w:t>) дней.</w:t>
      </w:r>
      <w:bookmarkEnd w:id="27"/>
    </w:p>
    <w:p w:rsidR="001638D5" w:rsidRPr="002E2BE8" w:rsidRDefault="001638D5" w:rsidP="002E2BE8">
      <w:pPr>
        <w:pStyle w:val="af4"/>
        <w:numPr>
          <w:ilvl w:val="1"/>
          <w:numId w:val="4"/>
        </w:numPr>
        <w:ind w:left="1134" w:hanging="1134"/>
        <w:contextualSpacing w:val="0"/>
        <w:outlineLvl w:val="1"/>
        <w:rPr>
          <w:b/>
        </w:rPr>
      </w:pPr>
      <w:r w:rsidRPr="002E2BE8">
        <w:rPr>
          <w:b/>
        </w:rPr>
        <w:t>Предоставление</w:t>
      </w:r>
      <w:r w:rsidR="001D5590">
        <w:rPr>
          <w:b/>
        </w:rPr>
        <w:t xml:space="preserve"> Закупочной</w:t>
      </w:r>
      <w:r w:rsidRPr="002E2BE8">
        <w:rPr>
          <w:b/>
        </w:rPr>
        <w:t xml:space="preserve"> документации</w:t>
      </w:r>
    </w:p>
    <w:p w:rsidR="001638D5" w:rsidRPr="002E2BE8" w:rsidRDefault="001D559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004321C7" w:rsidRPr="002E2BE8">
        <w:t xml:space="preserve">на сайте, начиная с даты размещения </w:t>
      </w:r>
      <w:r w:rsidR="00291AC9">
        <w:t>У</w:t>
      </w:r>
      <w:r w:rsidR="00877ABB">
        <w:t>ведомления</w:t>
      </w:r>
      <w:r w:rsidR="004321C7" w:rsidRPr="002E2BE8">
        <w:t>.</w:t>
      </w:r>
    </w:p>
    <w:p w:rsidR="00EB47E5" w:rsidRPr="002E2BE8" w:rsidRDefault="00EB47E5" w:rsidP="00EB47E5">
      <w:pPr>
        <w:pStyle w:val="af4"/>
        <w:numPr>
          <w:ilvl w:val="2"/>
          <w:numId w:val="4"/>
        </w:numPr>
        <w:ind w:left="1134" w:hanging="1134"/>
        <w:contextualSpacing w:val="0"/>
        <w:jc w:val="both"/>
      </w:pPr>
      <w:bookmarkStart w:id="28" w:name="_Ref316300967"/>
      <w:r>
        <w:t xml:space="preserve">Закупочная документация </w:t>
      </w:r>
      <w:r w:rsidRPr="002E2BE8">
        <w:t xml:space="preserve">предоставляется лицу </w:t>
      </w:r>
      <w:r w:rsidR="00F32C9A">
        <w:t>через соответствующий функционал электронной торговой площадки</w:t>
      </w:r>
      <w:r>
        <w:t xml:space="preserve"> Организатору закупки по адресу</w:t>
      </w:r>
      <w:r w:rsidRPr="002E2BE8">
        <w:t>, указанно</w:t>
      </w:r>
      <w:r>
        <w:t>му</w:t>
      </w:r>
      <w:r w:rsidRPr="002E2BE8">
        <w:t xml:space="preserve"> в пункте</w:t>
      </w:r>
      <w:r w:rsidRPr="002E2BE8">
        <w:rPr>
          <w:lang w:val="en-US"/>
        </w:rPr>
        <w:t> </w:t>
      </w:r>
      <w:r w:rsidRPr="002E2BE8">
        <w:t xml:space="preserve">3 </w:t>
      </w:r>
      <w:r>
        <w:t>Уведомления</w:t>
      </w:r>
      <w:bookmarkEnd w:id="28"/>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877ABB">
        <w:t xml:space="preserve">закупочной документации </w:t>
      </w:r>
      <w:r w:rsidRPr="002E2BE8">
        <w:t>не взимается.</w:t>
      </w:r>
    </w:p>
    <w:p w:rsidR="004321C7" w:rsidRPr="002E2BE8" w:rsidRDefault="00877ABB" w:rsidP="002E2BE8">
      <w:pPr>
        <w:pStyle w:val="af4"/>
        <w:numPr>
          <w:ilvl w:val="2"/>
          <w:numId w:val="4"/>
        </w:numPr>
        <w:ind w:left="1134" w:hanging="1134"/>
        <w:contextualSpacing w:val="0"/>
        <w:jc w:val="both"/>
      </w:pPr>
      <w:bookmarkStart w:id="29" w:name="_Ref331857334"/>
      <w:r>
        <w:t xml:space="preserve">Закупочная документация </w:t>
      </w:r>
      <w:r w:rsidR="004321C7" w:rsidRPr="002E2BE8">
        <w:t xml:space="preserve">предоставляется в </w:t>
      </w:r>
      <w:r w:rsidR="00F32C9A">
        <w:t>течение срока, определенного инструкциями и регламентов работы электронной торговой площадки</w:t>
      </w:r>
      <w:r w:rsidR="004321C7" w:rsidRPr="002E2BE8">
        <w:t>.</w:t>
      </w:r>
      <w:bookmarkEnd w:id="29"/>
    </w:p>
    <w:p w:rsidR="002137AA" w:rsidRPr="002E2BE8" w:rsidRDefault="00172568" w:rsidP="002E2BE8">
      <w:pPr>
        <w:pStyle w:val="af4"/>
        <w:numPr>
          <w:ilvl w:val="2"/>
          <w:numId w:val="4"/>
        </w:numPr>
        <w:ind w:left="1134" w:hanging="1134"/>
        <w:contextualSpacing w:val="0"/>
        <w:jc w:val="both"/>
      </w:pPr>
      <w:r>
        <w:t xml:space="preserve">Участник самостоятельно отслеживает все изменения и дополнения, внесенные в Документацию и размещенные на сайте. Организатор </w:t>
      </w:r>
      <w:r w:rsidR="000A6D5E">
        <w:t>запроса предложений</w:t>
      </w:r>
      <w:r>
        <w:t xml:space="preserve"> (Заказчик) не несет ответственности за несвоевременное получение указанной информации.</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w:t>
      </w:r>
      <w:r w:rsidR="001D5590">
        <w:rPr>
          <w:b/>
        </w:rPr>
        <w:t xml:space="preserve"> </w:t>
      </w:r>
      <w:r w:rsidRPr="002E2BE8">
        <w:rPr>
          <w:b/>
        </w:rPr>
        <w:t>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980ED6">
        <w:t>Претендент на участие в закупке/</w:t>
      </w:r>
      <w:r w:rsidR="00877ABB">
        <w:t xml:space="preserve">Участник запроса предложений </w:t>
      </w:r>
      <w:r w:rsidRPr="002E2BE8">
        <w:t xml:space="preserve">в полном объеме изучил настоящую </w:t>
      </w:r>
      <w:r w:rsidR="001D5590">
        <w:t>закупочную</w:t>
      </w:r>
      <w:r w:rsidRPr="002E2BE8">
        <w:t xml:space="preserve"> 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w:t>
      </w:r>
      <w:r w:rsidR="00877ABB">
        <w:t xml:space="preserve"> документации</w:t>
      </w:r>
      <w:r w:rsidRPr="002E2BE8">
        <w:t>,</w:t>
      </w:r>
      <w:r w:rsidR="00ED22A6">
        <w:t xml:space="preserve"> </w:t>
      </w:r>
      <w:r w:rsidRPr="002E2BE8">
        <w:t>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w:t>
      </w:r>
      <w:r>
        <w:t>заявки на участие в закупке</w:t>
      </w:r>
      <w:r w:rsidR="00A5160C" w:rsidRPr="002E2BE8">
        <w:t xml:space="preserve">. Заказчик окажет посещающим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w:t>
      </w:r>
      <w:r w:rsidR="00A5160C" w:rsidRPr="002E2BE8">
        <w:lastRenderedPageBreak/>
        <w:t xml:space="preserve">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77ABB">
        <w:t>Претендент на участие в закупке</w:t>
      </w:r>
      <w:r w:rsidR="003E20F5">
        <w:t xml:space="preserve"> </w:t>
      </w:r>
      <w:r w:rsidRPr="002E2BE8">
        <w:t xml:space="preserve">должен учитывать, как влияющие на его заявку на участие в </w:t>
      </w:r>
      <w:r w:rsidR="003E20F5">
        <w:t>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w:t>
      </w:r>
      <w:r w:rsidR="00111485">
        <w:t>выполнения работ</w:t>
      </w:r>
      <w:r w:rsidRPr="002E2BE8">
        <w:t xml:space="preserve"> и поставок товаров, не будут приниматься на том основании, что </w:t>
      </w:r>
      <w:r w:rsidR="00980ED6">
        <w:t>Претендент на участие в закупке/</w:t>
      </w:r>
      <w:r w:rsidR="00877ABB">
        <w:t>Участник запроса предложений</w:t>
      </w:r>
      <w:r w:rsidR="00ED22A6">
        <w:t xml:space="preserve"> </w:t>
      </w:r>
      <w:r w:rsidRPr="002E2BE8">
        <w:t>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w:t>
      </w:r>
      <w:r w:rsidRPr="002E2BE8">
        <w:rPr>
          <w:b/>
        </w:rPr>
        <w:t xml:space="preserve">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3E20F5">
        <w:t>запроса предложений</w:t>
      </w:r>
      <w:r w:rsidRPr="002E2BE8">
        <w:t xml:space="preserve"> какие-либо переговоры </w:t>
      </w:r>
      <w:r w:rsidR="00877ABB">
        <w:t xml:space="preserve">Организатора закупки </w:t>
      </w:r>
      <w:r w:rsidRPr="002E2BE8">
        <w:t xml:space="preserve">(уполномоченных лиц </w:t>
      </w:r>
      <w:r w:rsidR="002D0F80" w:rsidRPr="002E2BE8">
        <w:t>О</w:t>
      </w:r>
      <w:r w:rsidRPr="002E2BE8">
        <w:t xml:space="preserve">рганизатора </w:t>
      </w:r>
      <w:r w:rsidR="003E20F5">
        <w:t>закупки</w:t>
      </w:r>
      <w:r w:rsidRPr="002E2BE8">
        <w:t>)</w:t>
      </w:r>
      <w:r w:rsidR="005A1CC5" w:rsidRPr="002E2BE8">
        <w:t>/</w:t>
      </w:r>
      <w:r w:rsidR="003E20F5">
        <w:t xml:space="preserve"> </w:t>
      </w:r>
      <w:r w:rsidR="005A1CC5" w:rsidRPr="002E2BE8">
        <w:t>Заказчика</w:t>
      </w:r>
      <w:r w:rsidRPr="002E2BE8">
        <w:t xml:space="preserve"> или </w:t>
      </w:r>
      <w:r w:rsidR="00877ABB">
        <w:t xml:space="preserve">Закупочной комиссии </w:t>
      </w:r>
      <w:r w:rsidRPr="002E2BE8">
        <w:t xml:space="preserve">по предмету </w:t>
      </w:r>
      <w:r w:rsidR="003E20F5">
        <w:t>запроса предложений</w:t>
      </w:r>
      <w:r w:rsidRPr="002E2BE8">
        <w:t xml:space="preserve"> с </w:t>
      </w:r>
      <w:r w:rsidR="00877ABB">
        <w:t>Претендентом на участие в закупке</w:t>
      </w:r>
      <w:r w:rsidR="002D0F80" w:rsidRPr="002E2BE8">
        <w:t>/</w:t>
      </w:r>
      <w:r w:rsidR="00877ABB">
        <w:t>Участником запроса предложений</w:t>
      </w:r>
      <w:r w:rsidR="00ED22A6">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4B4F70">
        <w:t>закупочной</w:t>
      </w:r>
      <w:r w:rsidRPr="002E2BE8">
        <w:t xml:space="preserve"> документацией.</w:t>
      </w:r>
    </w:p>
    <w:p w:rsidR="00F56F8B" w:rsidRPr="002E2BE8" w:rsidRDefault="00F56F8B" w:rsidP="002E2BE8">
      <w:pPr>
        <w:pStyle w:val="af4"/>
        <w:numPr>
          <w:ilvl w:val="2"/>
          <w:numId w:val="4"/>
        </w:numPr>
        <w:ind w:left="1134" w:hanging="1134"/>
        <w:contextualSpacing w:val="0"/>
        <w:jc w:val="both"/>
      </w:pPr>
      <w:bookmarkStart w:id="30" w:name="_Ref316301251"/>
      <w:r w:rsidRPr="002E2BE8">
        <w:t xml:space="preserve">Любой </w:t>
      </w:r>
      <w:r w:rsidR="00877ABB">
        <w:t>Претендент на участие в закупке</w:t>
      </w:r>
      <w:r w:rsidR="003E20F5">
        <w:t xml:space="preserve"> </w:t>
      </w:r>
      <w:r w:rsidRPr="002E2BE8">
        <w:t xml:space="preserve">вправе направить </w:t>
      </w:r>
      <w:r w:rsidR="00877ABB">
        <w:t xml:space="preserve">Организатору закупки </w:t>
      </w:r>
      <w:r w:rsidRPr="002E2BE8">
        <w:t xml:space="preserve">запрос о разъяснении положений </w:t>
      </w:r>
      <w:r w:rsidR="00263F50">
        <w:t xml:space="preserve">настоящей </w:t>
      </w:r>
      <w:r w:rsidR="00BF73EC">
        <w:t>Закупочной</w:t>
      </w:r>
      <w:r w:rsidR="00291AC9">
        <w:t xml:space="preserve"> документации</w:t>
      </w:r>
      <w:r w:rsidRPr="002E2BE8">
        <w:t>,</w:t>
      </w:r>
      <w:r w:rsidR="00291AC9">
        <w:t xml:space="preserve"> </w:t>
      </w:r>
      <w:r w:rsidRPr="002E2BE8">
        <w:t xml:space="preserve">не позднее, чем за </w:t>
      </w:r>
      <w:r w:rsidR="00FE0EDD" w:rsidRPr="00FE0EDD">
        <w:t>5</w:t>
      </w:r>
      <w:r w:rsidR="00FE0EDD">
        <w:rPr>
          <w:lang w:val="en-US"/>
        </w:rPr>
        <w:t> </w:t>
      </w:r>
      <w:r w:rsidRPr="002E2BE8">
        <w:t>(</w:t>
      </w:r>
      <w:r w:rsidR="001412A0">
        <w:t>пят</w:t>
      </w:r>
      <w:r w:rsidR="004E2E8D">
        <w:t>ь</w:t>
      </w:r>
      <w:r w:rsidRPr="002E2BE8">
        <w:t xml:space="preserve">) дней до дня окончания </w:t>
      </w:r>
      <w:r w:rsidR="009F50E7" w:rsidRPr="002E2BE8">
        <w:t xml:space="preserve">срока </w:t>
      </w:r>
      <w:r w:rsidRPr="002E2BE8">
        <w:t xml:space="preserve">подачи </w:t>
      </w:r>
      <w:r w:rsidR="00877ABB">
        <w:t>заявок на участие в закупке</w:t>
      </w:r>
      <w:r w:rsidR="003E20F5">
        <w:t xml:space="preserve"> </w:t>
      </w:r>
      <w:r w:rsidRPr="002E2BE8">
        <w:t>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877ABB">
        <w:t>Претендента на участие в закупке</w:t>
      </w:r>
      <w:r w:rsidR="003E20F5">
        <w:t xml:space="preserve"> </w:t>
      </w:r>
      <w:r w:rsidR="00F32C9A">
        <w:t>через соответствующий функционал электронной торговой площадки</w:t>
      </w:r>
      <w:r w:rsidRPr="002E2BE8">
        <w:t>.</w:t>
      </w:r>
      <w:bookmarkEnd w:id="30"/>
    </w:p>
    <w:p w:rsidR="00F56F8B" w:rsidRPr="002E2BE8" w:rsidRDefault="0062201A" w:rsidP="002E2BE8">
      <w:pPr>
        <w:pStyle w:val="af4"/>
        <w:numPr>
          <w:ilvl w:val="2"/>
          <w:numId w:val="4"/>
        </w:numPr>
        <w:ind w:left="1134" w:hanging="1134"/>
        <w:contextualSpacing w:val="0"/>
        <w:jc w:val="both"/>
      </w:pPr>
      <w:r>
        <w:t>Организатор</w:t>
      </w:r>
      <w:r w:rsidR="00877ABB">
        <w:t xml:space="preserve"> закупки </w:t>
      </w:r>
      <w:r w:rsidR="00F56F8B" w:rsidRPr="002E2BE8">
        <w:t xml:space="preserve">в течение </w:t>
      </w:r>
      <w:r w:rsidR="00756054">
        <w:t>5</w:t>
      </w:r>
      <w:r w:rsidR="00756054" w:rsidRPr="002E2BE8">
        <w:t xml:space="preserve"> (</w:t>
      </w:r>
      <w:r w:rsidR="00756054">
        <w:t>пяти</w:t>
      </w:r>
      <w:r w:rsidR="00756054" w:rsidRPr="002E2BE8">
        <w:t>)</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B47E5">
        <w:t>3.4.2</w:t>
      </w:r>
      <w:r w:rsidR="006C7A51" w:rsidRPr="002E2BE8">
        <w:fldChar w:fldCharType="end"/>
      </w:r>
      <w:r w:rsidR="00790E34" w:rsidRPr="002E2BE8">
        <w:t xml:space="preserve"> </w:t>
      </w:r>
      <w:r w:rsidR="009907B3" w:rsidRPr="002E2BE8">
        <w:t xml:space="preserve">настоящей </w:t>
      </w:r>
      <w:r w:rsidR="00291AC9">
        <w:t xml:space="preserve">закупочной документации </w:t>
      </w:r>
      <w:r w:rsidR="00263F50">
        <w:t xml:space="preserve">(Том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291AC9" w:rsidRPr="000058D2">
        <w:t> </w:t>
      </w:r>
      <w:r w:rsidR="00F56F8B" w:rsidRPr="002E2BE8">
        <w:t>(</w:t>
      </w:r>
      <w:r w:rsidR="00A965AF" w:rsidRPr="002E2BE8">
        <w:t>трех</w:t>
      </w:r>
      <w:r w:rsidR="00F56F8B" w:rsidRPr="002E2BE8">
        <w:t>) дн</w:t>
      </w:r>
      <w:r w:rsidR="00A965AF" w:rsidRPr="002E2BE8">
        <w:t>ей</w:t>
      </w:r>
      <w:r w:rsidR="00F56F8B" w:rsidRPr="002E2BE8">
        <w:t xml:space="preserve"> размещается </w:t>
      </w:r>
      <w:r w:rsidR="000E65AB" w:rsidRPr="000058D2">
        <w:rPr>
          <w:rStyle w:val="FontStyle128"/>
          <w:sz w:val="24"/>
        </w:rPr>
        <w:t xml:space="preserve">на </w:t>
      </w:r>
      <w:r w:rsidR="000E65AB">
        <w:rPr>
          <w:rStyle w:val="FontStyle128"/>
          <w:sz w:val="24"/>
          <w:szCs w:val="24"/>
        </w:rPr>
        <w:t>электронной торговой площадке и</w:t>
      </w:r>
      <w:r w:rsidR="000E65AB" w:rsidRPr="002E2BE8">
        <w:t xml:space="preserve"> </w:t>
      </w:r>
      <w:r w:rsidR="00F56F8B" w:rsidRPr="002E2BE8">
        <w:t>на сайт</w:t>
      </w:r>
      <w:r w:rsidR="000058D2">
        <w:t>е</w:t>
      </w:r>
      <w:r w:rsidR="00790E34" w:rsidRPr="002E2BE8">
        <w:t xml:space="preserve"> </w:t>
      </w:r>
      <w:r w:rsidR="00F56F8B" w:rsidRPr="002E2BE8">
        <w:t xml:space="preserve">с указанием предмета запроса, но без указания </w:t>
      </w:r>
      <w:r w:rsidR="00877ABB">
        <w:t>Претендента на участие в закупке</w:t>
      </w:r>
      <w:r w:rsidR="00F56F8B" w:rsidRPr="002E2BE8">
        <w:t>,</w:t>
      </w:r>
      <w:r w:rsidR="003E20F5">
        <w:t xml:space="preserve"> </w:t>
      </w:r>
      <w:r w:rsidR="00F56F8B" w:rsidRPr="002E2BE8">
        <w:t xml:space="preserve">от которого поступил запрос. Разъяснение положений </w:t>
      </w:r>
      <w:r w:rsidR="00877ABB">
        <w:t>закупочной документации</w:t>
      </w:r>
      <w:r w:rsidR="00ED22A6">
        <w:t xml:space="preserve">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877ABB" w:rsidP="002E2BE8">
      <w:pPr>
        <w:pStyle w:val="af4"/>
        <w:numPr>
          <w:ilvl w:val="2"/>
          <w:numId w:val="4"/>
        </w:numPr>
        <w:ind w:left="1134" w:hanging="1134"/>
        <w:contextualSpacing w:val="0"/>
        <w:jc w:val="both"/>
      </w:pPr>
      <w:r>
        <w:t xml:space="preserve">Организатор закупки </w:t>
      </w:r>
      <w:r w:rsidR="00F56F8B" w:rsidRPr="002E2BE8">
        <w:t xml:space="preserve">вправе не отвечать на запросы о разъяснении положений </w:t>
      </w:r>
      <w:r w:rsidR="00CB4FEA">
        <w:t>з</w:t>
      </w:r>
      <w:r w:rsidR="00BF73EC">
        <w:t>акупочной</w:t>
      </w:r>
      <w:r>
        <w:t xml:space="preserve"> документации</w:t>
      </w:r>
      <w:r w:rsidR="00F56F8B" w:rsidRPr="002E2BE8">
        <w:t>,</w:t>
      </w:r>
      <w:r>
        <w:t xml:space="preserve"> </w:t>
      </w:r>
      <w:r w:rsidR="00F56F8B" w:rsidRPr="002E2BE8">
        <w:t>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B47E5">
        <w:t>3.4</w:t>
      </w:r>
      <w:r w:rsidR="00635E49" w:rsidRPr="002E2BE8">
        <w:t>.</w:t>
      </w:r>
      <w:r w:rsidR="006C7A51" w:rsidRPr="002E2BE8">
        <w:fldChar w:fldCharType="end"/>
      </w:r>
      <w:r w:rsidR="0052501B">
        <w:t>2</w:t>
      </w:r>
      <w:r w:rsidR="009907B3" w:rsidRPr="002E2BE8">
        <w:t xml:space="preserve"> настоящей </w:t>
      </w:r>
      <w:r w:rsidR="00CB4FEA">
        <w:t>з</w:t>
      </w:r>
      <w:r w:rsidR="00BF73EC">
        <w:t>акупочной</w:t>
      </w:r>
      <w:r w:rsidR="009907B3" w:rsidRPr="002E2BE8">
        <w:t xml:space="preserve"> документации</w:t>
      </w:r>
      <w:r w:rsidR="00F56F8B" w:rsidRPr="002E2BE8">
        <w:t>.</w:t>
      </w:r>
    </w:p>
    <w:p w:rsidR="00F56F8B"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F56F8B" w:rsidRPr="002E2BE8">
        <w:t xml:space="preserve">не вправе ссылаться на устную информацию, полученную от </w:t>
      </w:r>
      <w:r w:rsidR="00782841" w:rsidRPr="002E2BE8">
        <w:t>Заказчика и/или Организатора</w:t>
      </w:r>
      <w:r w:rsidR="003E20F5">
        <w:t xml:space="preserve">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 xml:space="preserve">Внесение изменений в </w:t>
      </w:r>
      <w:r w:rsidR="004B4F70">
        <w:rPr>
          <w:b/>
        </w:rPr>
        <w:t>закупочную</w:t>
      </w:r>
      <w:r w:rsidRPr="002E2BE8">
        <w:rPr>
          <w:b/>
        </w:rPr>
        <w:t xml:space="preserve"> документацию</w:t>
      </w:r>
    </w:p>
    <w:p w:rsidR="00782841" w:rsidRPr="002E2BE8" w:rsidRDefault="00E14DBF" w:rsidP="002E2BE8">
      <w:pPr>
        <w:pStyle w:val="af4"/>
        <w:numPr>
          <w:ilvl w:val="2"/>
          <w:numId w:val="4"/>
        </w:numPr>
        <w:ind w:left="1134" w:hanging="1134"/>
        <w:contextualSpacing w:val="0"/>
        <w:jc w:val="both"/>
      </w:pPr>
      <w:r>
        <w:t xml:space="preserve">Организатор закупки по собственной инициативе или в соответствии с запросом Претендента на участие в закупке вправе принять решение о внесении изменений в закупочную документацию в любое время  до даты окончания подачи заявок на участие в закупке. Изменение </w:t>
      </w:r>
      <w:r>
        <w:lastRenderedPageBreak/>
        <w:t>предмета запроса предложений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877ABB">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291AC9">
        <w:t xml:space="preserve">закупочную документацию </w:t>
      </w:r>
      <w:r w:rsidRPr="002E2BE8">
        <w:t xml:space="preserve">такие изменения размещаются </w:t>
      </w:r>
      <w:r w:rsidR="00877ABB">
        <w:t>Организат</w:t>
      </w:r>
      <w:r w:rsidR="00291AC9">
        <w:t>ором закупки</w:t>
      </w:r>
      <w:r w:rsidR="00877ABB">
        <w:t xml:space="preserve">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r w:rsidR="005B5145" w:rsidRPr="002E2BE8">
        <w:t>.</w:t>
      </w:r>
      <w:r w:rsidRPr="002E2BE8">
        <w:t xml:space="preserve"> При этом срок подачи </w:t>
      </w:r>
      <w:r w:rsidR="00877ABB">
        <w:t>заявок на участие в закупке</w:t>
      </w:r>
      <w:r w:rsidR="003E20F5">
        <w:t xml:space="preserve"> </w:t>
      </w:r>
      <w:r w:rsidRPr="002E2BE8">
        <w:t xml:space="preserve">должен быть продлен так, чтобы со дня размещения </w:t>
      </w:r>
      <w:r w:rsidR="00111485">
        <w:t xml:space="preserve">на электронной торговой площадке и </w:t>
      </w:r>
      <w:r w:rsidRPr="002E2BE8">
        <w:t>на сайте</w:t>
      </w:r>
      <w:r w:rsidR="005B5145" w:rsidRPr="002E2BE8">
        <w:t xml:space="preserve">, </w:t>
      </w:r>
      <w:r w:rsidRPr="002E2BE8">
        <w:t xml:space="preserve">внесенных изменений в </w:t>
      </w:r>
      <w:r w:rsidR="00877ABB">
        <w:t>закупочную документацию</w:t>
      </w:r>
      <w:r w:rsidR="00ED22A6">
        <w:t xml:space="preserve"> </w:t>
      </w:r>
      <w:r w:rsidRPr="002E2BE8">
        <w:t xml:space="preserve">до даты окончания подачи </w:t>
      </w:r>
      <w:r w:rsidR="00877ABB">
        <w:t>заявок на участие в закупке</w:t>
      </w:r>
      <w:r w:rsidR="003E20F5">
        <w:t xml:space="preserve"> </w:t>
      </w:r>
      <w:r w:rsidRPr="002E2BE8">
        <w:t xml:space="preserve">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
    <w:p w:rsidR="00F32C9A" w:rsidRPr="002E2BE8" w:rsidRDefault="00F32C9A" w:rsidP="00F32C9A">
      <w:pPr>
        <w:pStyle w:val="af4"/>
        <w:numPr>
          <w:ilvl w:val="2"/>
          <w:numId w:val="4"/>
        </w:numPr>
        <w:ind w:left="1134" w:hanging="1134"/>
        <w:contextualSpacing w:val="0"/>
        <w:jc w:val="both"/>
      </w:pPr>
      <w:r>
        <w:t>При этом в</w:t>
      </w:r>
      <w:r w:rsidRPr="002E2BE8">
        <w:t xml:space="preserve">се Претенденты на участие в </w:t>
      </w:r>
      <w:r>
        <w:t>закупке</w:t>
      </w:r>
      <w:r w:rsidRPr="002E2BE8">
        <w:t xml:space="preserve">/Участники </w:t>
      </w:r>
      <w:r>
        <w:t>запроса предложений</w:t>
      </w:r>
      <w:r w:rsidRPr="002E2BE8">
        <w:t xml:space="preserve">, получившие настоящую </w:t>
      </w:r>
      <w:r>
        <w:t>закупоч</w:t>
      </w:r>
      <w:r w:rsidRPr="002E2BE8">
        <w:t xml:space="preserve">ную документацию, </w:t>
      </w:r>
      <w:r>
        <w:t>самостоятельно отслеживают изменения</w:t>
      </w:r>
      <w:r w:rsidRPr="002E2BE8">
        <w:t>.</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участие в </w:t>
      </w:r>
      <w:r w:rsidR="003E20F5">
        <w:rPr>
          <w:b/>
        </w:rPr>
        <w:t>запросе предложений</w:t>
      </w:r>
    </w:p>
    <w:p w:rsidR="005B5145"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263F50">
        <w:t xml:space="preserve">самостоятельно </w:t>
      </w:r>
      <w:r w:rsidR="005B5145" w:rsidRPr="002E2BE8">
        <w:t xml:space="preserve">несет все расходы, связанные с участием в </w:t>
      </w:r>
      <w:r w:rsidR="003E20F5">
        <w:t>запросе предложений</w:t>
      </w:r>
      <w:r w:rsidR="005B5145" w:rsidRPr="002E2BE8">
        <w:t xml:space="preserve">, в том числе с подготовкой и предоставлением </w:t>
      </w:r>
      <w:r w:rsidR="00877ABB">
        <w:t>заявки на участие в закупке</w:t>
      </w:r>
      <w:r w:rsidR="003E20F5">
        <w:t xml:space="preserve"> </w:t>
      </w:r>
      <w:r w:rsidR="005B5145" w:rsidRPr="002E2BE8">
        <w:t xml:space="preserve">иной документации, а </w:t>
      </w:r>
      <w:r w:rsidR="003E20F5">
        <w:t>Организатор закупки</w:t>
      </w:r>
      <w:r w:rsidR="00877ABB">
        <w:t xml:space="preserve"> </w:t>
      </w:r>
      <w:r w:rsidR="005B5145" w:rsidRPr="002E2BE8">
        <w:t xml:space="preserve">не имеет обязательств по этим расходам независимо от итогов </w:t>
      </w:r>
      <w:r w:rsidR="003E20F5">
        <w:t>запроса предложений</w:t>
      </w:r>
      <w:r w:rsidR="005B5145" w:rsidRPr="002E2BE8">
        <w:t>, а также оснований их завершения.</w:t>
      </w:r>
    </w:p>
    <w:p w:rsidR="005B5145"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Участники запроса предложений</w:t>
      </w:r>
      <w:r w:rsidR="00ED22A6">
        <w:t xml:space="preserve"> </w:t>
      </w:r>
      <w:r w:rsidR="005B5145" w:rsidRPr="002E2BE8">
        <w:t>не вправе требовать компенсацию упущенной выгоды, понесенной в ходе подготовки и проведения</w:t>
      </w:r>
      <w:r w:rsidR="003E20F5">
        <w:t xml:space="preserve">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проведения </w:t>
      </w:r>
      <w:r w:rsidR="004B4F70" w:rsidRPr="00F60311">
        <w:rPr>
          <w:b/>
        </w:rPr>
        <w:t>запроса предложений</w:t>
      </w:r>
    </w:p>
    <w:p w:rsidR="005B5145" w:rsidRPr="002E2BE8" w:rsidRDefault="005B5145" w:rsidP="003E20F5">
      <w:pPr>
        <w:pStyle w:val="af4"/>
        <w:numPr>
          <w:ilvl w:val="2"/>
          <w:numId w:val="4"/>
        </w:numPr>
        <w:ind w:left="1134" w:hanging="1134"/>
        <w:contextualSpacing w:val="0"/>
        <w:jc w:val="both"/>
      </w:pPr>
      <w:r w:rsidRPr="002E2BE8">
        <w:t>Заказчик/</w:t>
      </w:r>
      <w:r w:rsidR="00877ABB">
        <w:t>Организатор закупки</w:t>
      </w:r>
      <w:r w:rsidR="004B4F70">
        <w:t>,</w:t>
      </w:r>
      <w:r w:rsidR="00877ABB">
        <w:t xml:space="preserve"> </w:t>
      </w:r>
      <w:r w:rsidRPr="002E2BE8">
        <w:t xml:space="preserve">разместивший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r w:rsidR="000058D2">
        <w:t xml:space="preserve"> </w:t>
      </w:r>
      <w:r w:rsidR="00291AC9">
        <w:t>У</w:t>
      </w:r>
      <w:r w:rsidR="00877ABB">
        <w:t>ведомление</w:t>
      </w:r>
      <w:r w:rsidRPr="002E2BE8">
        <w:t xml:space="preserve">, вправе отказаться </w:t>
      </w:r>
      <w:r w:rsidR="00730EFD">
        <w:t xml:space="preserve">без объяснения причин </w:t>
      </w:r>
      <w:r w:rsidRPr="002E2BE8">
        <w:t xml:space="preserve">от проведения </w:t>
      </w:r>
      <w:r w:rsidR="003E20F5">
        <w:t>запроса предложений</w:t>
      </w:r>
      <w:r w:rsidRPr="002E2BE8">
        <w:t xml:space="preserve"> в срок, указанный в </w:t>
      </w:r>
      <w:r w:rsidR="00291AC9">
        <w:t>У</w:t>
      </w:r>
      <w:r w:rsidR="00877ABB">
        <w:t>ведомлении</w:t>
      </w:r>
      <w:r w:rsidRPr="002E2BE8">
        <w:t>.</w:t>
      </w:r>
    </w:p>
    <w:p w:rsidR="00767EEF" w:rsidRPr="002E2BE8" w:rsidRDefault="000269FD" w:rsidP="002E2BE8">
      <w:pPr>
        <w:pStyle w:val="af4"/>
        <w:numPr>
          <w:ilvl w:val="1"/>
          <w:numId w:val="4"/>
        </w:numPr>
        <w:ind w:left="1134" w:hanging="1134"/>
        <w:contextualSpacing w:val="0"/>
        <w:outlineLvl w:val="1"/>
        <w:rPr>
          <w:b/>
        </w:rPr>
      </w:pPr>
      <w:bookmarkStart w:id="31" w:name="_Ref316304084"/>
      <w:r w:rsidRPr="002E2BE8">
        <w:rPr>
          <w:b/>
        </w:rPr>
        <w:t xml:space="preserve">Подача и прием заявок </w:t>
      </w:r>
      <w:r w:rsidR="00767EEF" w:rsidRPr="002E2BE8">
        <w:rPr>
          <w:b/>
        </w:rPr>
        <w:t xml:space="preserve">на участие в </w:t>
      </w:r>
      <w:bookmarkEnd w:id="31"/>
      <w:r w:rsidR="00DA7916">
        <w:rPr>
          <w:b/>
        </w:rPr>
        <w:t>закупке</w:t>
      </w:r>
    </w:p>
    <w:p w:rsidR="00767EEF" w:rsidRPr="002E2BE8" w:rsidRDefault="00767EEF" w:rsidP="002E2BE8">
      <w:pPr>
        <w:pStyle w:val="af4"/>
        <w:numPr>
          <w:ilvl w:val="2"/>
          <w:numId w:val="4"/>
        </w:numPr>
        <w:ind w:left="1134" w:hanging="1134"/>
        <w:contextualSpacing w:val="0"/>
        <w:jc w:val="both"/>
      </w:pPr>
      <w:r w:rsidRPr="002E2BE8">
        <w:t xml:space="preserve">Подача </w:t>
      </w:r>
      <w:r w:rsidR="00877ABB">
        <w:t>заявок на участие в закупке</w:t>
      </w:r>
      <w:r w:rsidR="00495FCA">
        <w:t xml:space="preserve"> </w:t>
      </w:r>
      <w:r w:rsidRPr="002E2BE8">
        <w:t xml:space="preserve">осуществляется </w:t>
      </w:r>
      <w:r w:rsidR="00C03D66">
        <w:t>в соответствии с инструкциями и регламентом работы электронной торговой площадки</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877ABB">
        <w:t>заявок на участие в закупке</w:t>
      </w:r>
      <w:r w:rsidR="00495FCA">
        <w:t xml:space="preserve"> </w:t>
      </w:r>
      <w:r w:rsidRPr="002E2BE8">
        <w:t xml:space="preserve">является день, следующий за днем размещения </w:t>
      </w:r>
      <w:r w:rsidR="00B6798B">
        <w:t xml:space="preserve">Уведомления </w:t>
      </w:r>
      <w:r w:rsidR="00111485">
        <w:t>на электронной торговой площадке и</w:t>
      </w:r>
      <w:r w:rsidR="00111485" w:rsidRPr="002E2BE8">
        <w:t xml:space="preserve"> </w:t>
      </w:r>
      <w:r w:rsidRPr="002E2BE8">
        <w:t>на сайте</w:t>
      </w:r>
      <w:r w:rsidR="000058D2">
        <w:t>.</w:t>
      </w:r>
    </w:p>
    <w:p w:rsidR="00767EEF" w:rsidRDefault="00877ABB" w:rsidP="002E2BE8">
      <w:pPr>
        <w:pStyle w:val="af4"/>
        <w:numPr>
          <w:ilvl w:val="2"/>
          <w:numId w:val="4"/>
        </w:numPr>
        <w:ind w:left="1134" w:hanging="1134"/>
        <w:contextualSpacing w:val="0"/>
        <w:jc w:val="both"/>
      </w:pPr>
      <w:r>
        <w:t>Заявки на участие в закупке</w:t>
      </w:r>
      <w:r w:rsidR="00495FCA">
        <w:t xml:space="preserve"> </w:t>
      </w:r>
      <w:r w:rsidR="00767EEF" w:rsidRPr="002E2BE8">
        <w:t xml:space="preserve">должны быть поданы до истечения срока, установленного в </w:t>
      </w:r>
      <w:r w:rsidR="00D532D0">
        <w:t xml:space="preserve">пункте 12 </w:t>
      </w:r>
      <w:r w:rsidR="008A40EA">
        <w:t>У</w:t>
      </w:r>
      <w:r w:rsidR="00773F99">
        <w:t>ведомлени</w:t>
      </w:r>
      <w:r w:rsidR="00D532D0">
        <w:t>я</w:t>
      </w:r>
      <w:r w:rsidR="00924020" w:rsidRPr="002E2BE8">
        <w:t>.</w:t>
      </w:r>
    </w:p>
    <w:p w:rsidR="00C03D66" w:rsidRPr="002E2BE8" w:rsidRDefault="00C03D66" w:rsidP="00C03D66">
      <w:pPr>
        <w:pStyle w:val="af4"/>
        <w:numPr>
          <w:ilvl w:val="2"/>
          <w:numId w:val="4"/>
        </w:numPr>
        <w:ind w:left="1134" w:hanging="1134"/>
        <w:contextualSpacing w:val="0"/>
        <w:jc w:val="both"/>
      </w:pPr>
      <w:r>
        <w:t>Заявка на участие в запросе предложений должна быть подписана с применением электронной цифровой подписи.</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877ABB">
        <w:rPr>
          <w:b/>
        </w:rPr>
        <w:t>заявок на участие в закупке</w:t>
      </w:r>
      <w:r w:rsidR="00495FCA">
        <w:rPr>
          <w:b/>
        </w:rPr>
        <w:t xml:space="preserve"> </w:t>
      </w:r>
      <w:r w:rsidRPr="002E2BE8">
        <w:rPr>
          <w:b/>
        </w:rPr>
        <w:t>или их отзыв</w:t>
      </w:r>
    </w:p>
    <w:p w:rsidR="00767EEF" w:rsidRPr="002E2BE8" w:rsidRDefault="00877ABB" w:rsidP="002E2BE8">
      <w:pPr>
        <w:pStyle w:val="af4"/>
        <w:numPr>
          <w:ilvl w:val="2"/>
          <w:numId w:val="4"/>
        </w:numPr>
        <w:ind w:left="1134" w:hanging="1134"/>
        <w:contextualSpacing w:val="0"/>
        <w:jc w:val="both"/>
      </w:pPr>
      <w:r>
        <w:t>Участник запроса предложений</w:t>
      </w:r>
      <w:r w:rsidR="00495FCA">
        <w:t>,</w:t>
      </w:r>
      <w:r>
        <w:t xml:space="preserve"> </w:t>
      </w:r>
      <w:r w:rsidR="00767EEF" w:rsidRPr="002E2BE8">
        <w:t xml:space="preserve">подавший </w:t>
      </w:r>
      <w:r>
        <w:t>заявку на участие в закупке</w:t>
      </w:r>
      <w:r w:rsidR="00495FCA">
        <w:t xml:space="preserve"> </w:t>
      </w:r>
      <w:r w:rsidR="00767EEF" w:rsidRPr="002E2BE8">
        <w:t xml:space="preserve">вправе изменить или отозвать свою </w:t>
      </w:r>
      <w:r>
        <w:t>заявку на участие в закупке</w:t>
      </w:r>
      <w:r w:rsidR="00767EEF" w:rsidRPr="002E2BE8">
        <w:t>,</w:t>
      </w:r>
      <w:r w:rsidR="00495FCA">
        <w:t xml:space="preserve"> </w:t>
      </w:r>
      <w:r w:rsidR="00767EEF" w:rsidRPr="002E2BE8">
        <w:t xml:space="preserve">в любое время после ее подачи, но не позднее момента вскрытия </w:t>
      </w:r>
      <w:r w:rsidR="005C15AD">
        <w:t xml:space="preserve">электронных </w:t>
      </w:r>
      <w:r w:rsidR="00767EEF" w:rsidRPr="002E2BE8">
        <w:t>конвертов с заявками на участие в</w:t>
      </w:r>
      <w:r w:rsidR="00495FCA">
        <w:t xml:space="preserve"> закупке</w:t>
      </w:r>
      <w:r w:rsidR="00C03D66">
        <w:t>, в соответствии с инструкциями и регламентом работы электронной торговой площадки</w:t>
      </w:r>
      <w:r w:rsidR="00767EEF" w:rsidRPr="002E2BE8">
        <w:t>.</w:t>
      </w:r>
    </w:p>
    <w:p w:rsidR="00BC27A7" w:rsidRPr="002E2BE8" w:rsidRDefault="00BC27A7" w:rsidP="002E2BE8">
      <w:pPr>
        <w:pStyle w:val="af4"/>
        <w:numPr>
          <w:ilvl w:val="1"/>
          <w:numId w:val="4"/>
        </w:numPr>
        <w:ind w:left="1134" w:hanging="1134"/>
        <w:contextualSpacing w:val="0"/>
        <w:outlineLvl w:val="1"/>
        <w:rPr>
          <w:b/>
        </w:rPr>
      </w:pPr>
      <w:bookmarkStart w:id="32" w:name="_Ref55280448"/>
      <w:bookmarkStart w:id="33" w:name="_Toc55285352"/>
      <w:bookmarkStart w:id="34" w:name="_Toc55305384"/>
      <w:bookmarkStart w:id="35" w:name="_Toc57314655"/>
      <w:bookmarkStart w:id="36" w:name="_Toc69728969"/>
      <w:bookmarkStart w:id="37" w:name="_Toc309202892"/>
      <w:r w:rsidRPr="002E2BE8">
        <w:rPr>
          <w:b/>
        </w:rPr>
        <w:t xml:space="preserve">Вскрытие поступивших </w:t>
      </w:r>
      <w:r w:rsidR="005C15AD" w:rsidRPr="005C15AD">
        <w:rPr>
          <w:b/>
        </w:rPr>
        <w:t xml:space="preserve">электронных </w:t>
      </w:r>
      <w:r w:rsidRPr="005C15AD">
        <w:rPr>
          <w:b/>
        </w:rPr>
        <w:t>конвертов</w:t>
      </w:r>
      <w:bookmarkEnd w:id="32"/>
      <w:bookmarkEnd w:id="33"/>
      <w:bookmarkEnd w:id="34"/>
      <w:bookmarkEnd w:id="35"/>
      <w:bookmarkEnd w:id="36"/>
      <w:bookmarkEnd w:id="37"/>
    </w:p>
    <w:p w:rsidR="00C03D66" w:rsidRDefault="00C03D66" w:rsidP="00C03D66">
      <w:pPr>
        <w:pStyle w:val="af4"/>
        <w:numPr>
          <w:ilvl w:val="2"/>
          <w:numId w:val="4"/>
        </w:numPr>
        <w:ind w:left="1134" w:hanging="1134"/>
        <w:contextualSpacing w:val="0"/>
        <w:jc w:val="both"/>
      </w:pPr>
      <w:bookmarkStart w:id="38" w:name="_Ref56221780"/>
      <w:r>
        <w:t>Процедура вскрытия электронных конвертов</w:t>
      </w:r>
      <w:bookmarkStart w:id="39" w:name="_Ref56222030"/>
      <w:r>
        <w:t xml:space="preserve"> с заявками на участие в закупке</w:t>
      </w:r>
      <w:bookmarkEnd w:id="39"/>
      <w:r>
        <w:t xml:space="preserve"> Участников будет проведена в порядке, предусмотренном правилами работы на электронной торговой площадке.</w:t>
      </w:r>
    </w:p>
    <w:bookmarkEnd w:id="38"/>
    <w:p w:rsidR="00153097" w:rsidRPr="002E2BE8" w:rsidRDefault="00153097" w:rsidP="00153097">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w:t>
      </w:r>
      <w:r w:rsidR="00C03D66">
        <w:t xml:space="preserve">электронного </w:t>
      </w:r>
      <w:r w:rsidRPr="00880D64">
        <w:t xml:space="preserve">конверта </w:t>
      </w:r>
      <w:r w:rsidR="00C03D66">
        <w:t xml:space="preserve">или поступил </w:t>
      </w:r>
      <w:r w:rsidR="00C03D66">
        <w:lastRenderedPageBreak/>
        <w:t xml:space="preserve">только один электронный конверт </w:t>
      </w:r>
      <w:r w:rsidRPr="00880D64">
        <w:t xml:space="preserve">с </w:t>
      </w:r>
      <w:r>
        <w:t>заявкой на участие в закупке</w:t>
      </w:r>
      <w:r w:rsidRPr="00880D64">
        <w:t>, этот факт фиксируется в протокол</w:t>
      </w:r>
      <w:r>
        <w:t>е заседан</w:t>
      </w:r>
      <w:r w:rsidR="00C03D66">
        <w:t>ия закупочной комиссии и запрос</w:t>
      </w:r>
      <w:r>
        <w:t xml:space="preserve"> предложений признается несостоявшимся.</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заявки на участие в </w:t>
      </w:r>
      <w:r w:rsidR="00B84FC6">
        <w:rPr>
          <w:b/>
        </w:rPr>
        <w:t>запросе предложений</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877ABB">
        <w:t>заявок на участие в закупке</w:t>
      </w:r>
      <w:r w:rsidR="00B84FC6">
        <w:t xml:space="preserve">, </w:t>
      </w:r>
      <w:r w:rsidRPr="002E2BE8">
        <w:t xml:space="preserve">у </w:t>
      </w:r>
      <w:r w:rsidR="00877ABB">
        <w:t>Претендентов на участие в закупке</w:t>
      </w:r>
      <w:r w:rsidR="00B84FC6">
        <w:t xml:space="preserve"> </w:t>
      </w:r>
      <w:r w:rsidRPr="002E2BE8">
        <w:t xml:space="preserve">отсутствует возможность подать заявку на участие в </w:t>
      </w:r>
      <w:r w:rsidR="00B84FC6">
        <w:t>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877ABB">
        <w:rPr>
          <w:b/>
        </w:rPr>
        <w:t>заявок на участие в закупке</w:t>
      </w:r>
      <w:r w:rsidR="00B84FC6">
        <w:rPr>
          <w:b/>
        </w:rPr>
        <w:t xml:space="preserve">, </w:t>
      </w:r>
      <w:r w:rsidR="002B7F2E" w:rsidRPr="002E2BE8">
        <w:rPr>
          <w:b/>
        </w:rPr>
        <w:t xml:space="preserve">проведение переторжки, выбор победителя </w:t>
      </w:r>
      <w:r w:rsidR="00B84FC6">
        <w:rPr>
          <w:b/>
        </w:rPr>
        <w:t>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877ABB">
        <w:t>заявок на участие в закупке</w:t>
      </w:r>
      <w:r w:rsidR="00B84FC6">
        <w:t xml:space="preserve"> </w:t>
      </w:r>
      <w:r w:rsidRPr="002E2BE8">
        <w:t xml:space="preserve">проводится в сроки, установленные </w:t>
      </w:r>
      <w:r w:rsidR="0020208B" w:rsidRPr="002E2BE8">
        <w:t>пунктом </w:t>
      </w:r>
      <w:r w:rsidR="005A15DF" w:rsidRPr="002E2BE8">
        <w:t>1</w:t>
      </w:r>
      <w:r w:rsidR="005304CA">
        <w:t>4</w:t>
      </w:r>
      <w:r w:rsidR="005A15DF" w:rsidRPr="002E2BE8">
        <w:t xml:space="preserve"> </w:t>
      </w:r>
      <w:r w:rsidR="008A40EA">
        <w:t>У</w:t>
      </w:r>
      <w:r w:rsidR="00DA7916">
        <w:t>ведомления</w:t>
      </w:r>
      <w:r w:rsidRPr="002E2BE8">
        <w:t>.</w:t>
      </w:r>
    </w:p>
    <w:p w:rsidR="003C6E40" w:rsidRPr="002E2BE8" w:rsidRDefault="00B6798B" w:rsidP="002E2BE8">
      <w:pPr>
        <w:pStyle w:val="af4"/>
        <w:numPr>
          <w:ilvl w:val="3"/>
          <w:numId w:val="4"/>
        </w:numPr>
        <w:ind w:left="1134" w:hanging="1134"/>
        <w:contextualSpacing w:val="0"/>
        <w:jc w:val="both"/>
      </w:pPr>
      <w:r>
        <w:t>При рассмотрении и оценке</w:t>
      </w:r>
      <w:r w:rsidR="003C6E40" w:rsidRPr="002E2BE8">
        <w:t xml:space="preserve"> </w:t>
      </w:r>
      <w:r w:rsidR="00877ABB">
        <w:t>заявок на участие в закупке</w:t>
      </w:r>
      <w:r w:rsidR="00B84FC6">
        <w:t xml:space="preserve"> </w:t>
      </w:r>
      <w:r w:rsidR="003C6E40" w:rsidRPr="002E2BE8">
        <w:t xml:space="preserve">для проведения экспертизы </w:t>
      </w:r>
      <w:r w:rsidR="00877ABB">
        <w:t>заявок на участие в закупке</w:t>
      </w:r>
      <w:r w:rsidR="00B84FC6">
        <w:t xml:space="preserve"> </w:t>
      </w:r>
      <w:r w:rsidR="00877ABB">
        <w:t>Закупочная комиссия</w:t>
      </w:r>
      <w:r w:rsidR="00ED22A6">
        <w:t xml:space="preserve"> </w:t>
      </w:r>
      <w:r w:rsidR="003C6E40" w:rsidRPr="002E2BE8">
        <w:t xml:space="preserve">вправе привлечь иных лиц (экспертов и специалистов), не связанных с </w:t>
      </w:r>
      <w:r w:rsidR="00DA7916">
        <w:t>участниками</w:t>
      </w:r>
      <w:r w:rsidR="00877ABB">
        <w:t xml:space="preserve"> запроса предложений</w:t>
      </w:r>
      <w:r w:rsidR="00B84FC6">
        <w:t>,</w:t>
      </w:r>
      <w:r w:rsidR="00ED22A6">
        <w:t xml:space="preserve"> </w:t>
      </w:r>
      <w:r w:rsidR="003C6E40" w:rsidRPr="002E2BE8">
        <w:t xml:space="preserve">но в любом случае допуск к </w:t>
      </w:r>
      <w:r w:rsidR="00F40A61" w:rsidRPr="002E2BE8">
        <w:t xml:space="preserve">дальнейшему </w:t>
      </w:r>
      <w:r w:rsidR="003C6E40" w:rsidRPr="002E2BE8">
        <w:t xml:space="preserve">участию в </w:t>
      </w:r>
      <w:r w:rsidR="00B84FC6">
        <w:t>запросе предложений</w:t>
      </w:r>
      <w:r w:rsidR="003C6E40" w:rsidRPr="002E2BE8">
        <w:t xml:space="preserve"> и присвоение номеров </w:t>
      </w:r>
      <w:r w:rsidR="00877ABB">
        <w:t>заявкам на участие в закупке</w:t>
      </w:r>
      <w:r w:rsidR="00B84FC6">
        <w:t xml:space="preserve"> </w:t>
      </w:r>
      <w:r w:rsidR="00F40A61" w:rsidRPr="002E2BE8">
        <w:t xml:space="preserve">по итогам ранжирования </w:t>
      </w:r>
      <w:r w:rsidR="003C6E40" w:rsidRPr="002E2BE8">
        <w:t xml:space="preserve">осуществляется </w:t>
      </w:r>
      <w:r w:rsidR="00B84FC6">
        <w:t xml:space="preserve">Закупочной </w:t>
      </w:r>
      <w:r w:rsidR="003C6E40" w:rsidRPr="002E2BE8">
        <w:t>комиссией.</w:t>
      </w:r>
    </w:p>
    <w:p w:rsidR="003C6E40" w:rsidRPr="002E2BE8" w:rsidRDefault="00B84FC6" w:rsidP="002E2BE8">
      <w:pPr>
        <w:pStyle w:val="af4"/>
        <w:numPr>
          <w:ilvl w:val="3"/>
          <w:numId w:val="4"/>
        </w:numPr>
        <w:ind w:left="1134" w:hanging="1134"/>
        <w:contextualSpacing w:val="0"/>
        <w:jc w:val="both"/>
      </w:pPr>
      <w:r>
        <w:t>Участники запроса предложений</w:t>
      </w:r>
      <w:r w:rsidR="00877ABB">
        <w:t xml:space="preserve"> </w:t>
      </w:r>
      <w:r w:rsidR="003C6E40" w:rsidRPr="002E2BE8">
        <w:t xml:space="preserve">не вправе каким-либо способом влиять, участвовать или присутствовать при рассмотрении и оценке </w:t>
      </w:r>
      <w:r w:rsidR="00877ABB">
        <w:t>заявок на участие в закупке</w:t>
      </w:r>
      <w:r>
        <w:t xml:space="preserve">, </w:t>
      </w:r>
      <w:r w:rsidR="003C6E40" w:rsidRPr="002E2BE8">
        <w:t xml:space="preserve">а также вступать в контакты с лицами, выполняющими экспертизу </w:t>
      </w:r>
      <w:r w:rsidR="00877ABB">
        <w:t>заявок на участие в закупке</w:t>
      </w:r>
      <w:r>
        <w:t xml:space="preserve">. </w:t>
      </w:r>
      <w:r w:rsidR="003C6E40" w:rsidRPr="002E2BE8">
        <w:t xml:space="preserve">Любые попытки </w:t>
      </w:r>
      <w:r w:rsidR="00877ABB">
        <w:t>Участников запроса предложений</w:t>
      </w:r>
      <w:r w:rsidR="00ED22A6">
        <w:t xml:space="preserve"> </w:t>
      </w:r>
      <w:r w:rsidR="003C6E40" w:rsidRPr="002E2BE8">
        <w:t xml:space="preserve">повлиять на </w:t>
      </w:r>
      <w:r>
        <w:t xml:space="preserve">Закупочную комиссию </w:t>
      </w:r>
      <w:r w:rsidR="003C6E40" w:rsidRPr="002E2BE8">
        <w:t xml:space="preserve">при экспертизе </w:t>
      </w:r>
      <w:r w:rsidR="00877ABB">
        <w:t>заявок на участие в закупке</w:t>
      </w:r>
      <w:r>
        <w:t xml:space="preserve"> </w:t>
      </w:r>
      <w:r w:rsidR="003C6E40" w:rsidRPr="002E2BE8">
        <w:t xml:space="preserve">или на присуждение договора, а также оказать давление на любое лицо, привлеченное </w:t>
      </w:r>
      <w:r w:rsidR="00877ABB">
        <w:t xml:space="preserve">Организатором закупки </w:t>
      </w:r>
      <w:r w:rsidR="003C6E40" w:rsidRPr="002E2BE8">
        <w:t>для работы в</w:t>
      </w:r>
      <w:r>
        <w:t xml:space="preserve"> запросе предложений</w:t>
      </w:r>
      <w:r w:rsidR="003C6E40" w:rsidRPr="002E2BE8">
        <w:t xml:space="preserve">, в случае если данные факты подтверждены документально, служат основанием для отклонения </w:t>
      </w:r>
      <w:r w:rsidR="00877ABB">
        <w:t>заявок на участие в закупке</w:t>
      </w:r>
      <w:r>
        <w:t xml:space="preserve"> </w:t>
      </w:r>
      <w:r w:rsidR="003C6E40" w:rsidRPr="002E2BE8">
        <w:t xml:space="preserve">таких Участников </w:t>
      </w:r>
      <w:r>
        <w:t>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877ABB">
        <w:t>заявок на участие в закупке</w:t>
      </w:r>
      <w:r w:rsidR="00B84FC6">
        <w:t xml:space="preserve"> Организатор закупки </w:t>
      </w:r>
      <w:r w:rsidRPr="002E2BE8">
        <w:t xml:space="preserve">имеет право запрашивать у соответствующих органов государственной власти, а также юридических и физических лиц, указанных в </w:t>
      </w:r>
      <w:r w:rsidR="00877ABB">
        <w:t>заявке на участие в закупке</w:t>
      </w:r>
      <w:r w:rsidR="00B84FC6">
        <w:t xml:space="preserve"> </w:t>
      </w:r>
      <w:r w:rsidRPr="002E2BE8">
        <w:t xml:space="preserve">и приложениях к ней, информацию о соответствии достоверности указанных в </w:t>
      </w:r>
      <w:r w:rsidR="00877ABB">
        <w:t>заявке на участие в закупке</w:t>
      </w:r>
      <w:r w:rsidR="00B84FC6">
        <w:t xml:space="preserve"> </w:t>
      </w:r>
      <w:r w:rsidRPr="002E2BE8">
        <w:t>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877ABB">
        <w:t xml:space="preserve">Организатор закупки </w:t>
      </w:r>
      <w:r w:rsidRPr="002E2BE8">
        <w:t xml:space="preserve">вправе запросить для обозрения оригинал документа, предоставленного в копии. В случае, если </w:t>
      </w:r>
      <w:r w:rsidR="00877ABB">
        <w:t xml:space="preserve">Участник запроса предложений </w:t>
      </w:r>
      <w:r w:rsidRPr="002E2BE8">
        <w:t>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5304CA">
        <w:t>1</w:t>
      </w:r>
      <w:r w:rsidR="005A15DF" w:rsidRPr="002E2BE8">
        <w:t xml:space="preserve"> </w:t>
      </w:r>
      <w:r w:rsidR="00ED22A6">
        <w:t>У</w:t>
      </w:r>
      <w:r w:rsidR="00877ABB">
        <w:t>ведомления</w:t>
      </w:r>
      <w:r w:rsidR="003C6E40" w:rsidRPr="002E2BE8">
        <w:t xml:space="preserve"> содержится указание на преференции определенным группам </w:t>
      </w:r>
      <w:r w:rsidR="00877ABB">
        <w:t>Участников запроса предложений</w:t>
      </w:r>
      <w:r w:rsidR="00B84FC6">
        <w:t>,</w:t>
      </w:r>
      <w:r w:rsidR="00ED22A6">
        <w:t xml:space="preserve"> </w:t>
      </w:r>
      <w:r w:rsidR="003C6E40" w:rsidRPr="002E2BE8">
        <w:t xml:space="preserve">то при рассмотрении, оценке и сопоставлении </w:t>
      </w:r>
      <w:r w:rsidR="00877ABB">
        <w:t>заявок на участие в закупке</w:t>
      </w:r>
      <w:r w:rsidR="00B84FC6">
        <w:t xml:space="preserve"> закупочная комиссия </w:t>
      </w:r>
      <w:r w:rsidR="003C6E40" w:rsidRPr="002E2BE8">
        <w:t xml:space="preserve">учитывает преференции, предоставляемые указанным группам </w:t>
      </w:r>
      <w:r w:rsidR="00375C85" w:rsidRPr="002E2BE8">
        <w:t>У</w:t>
      </w:r>
      <w:r w:rsidR="003C6E40" w:rsidRPr="002E2BE8">
        <w:t xml:space="preserve">частников </w:t>
      </w:r>
      <w:r w:rsidR="009D78C7">
        <w:t>запроса предложений</w:t>
      </w:r>
      <w:r w:rsidR="003C6E40" w:rsidRPr="002E2BE8">
        <w:t>.</w:t>
      </w:r>
    </w:p>
    <w:p w:rsidR="0010359C" w:rsidRDefault="0010359C" w:rsidP="002E2BE8">
      <w:pPr>
        <w:pStyle w:val="af4"/>
        <w:numPr>
          <w:ilvl w:val="3"/>
          <w:numId w:val="4"/>
        </w:numPr>
        <w:ind w:left="1134" w:hanging="1134"/>
        <w:contextualSpacing w:val="0"/>
        <w:jc w:val="both"/>
      </w:pPr>
      <w:r w:rsidRPr="002E2BE8">
        <w:t xml:space="preserve">Рассмотрение и оценка </w:t>
      </w:r>
      <w:r w:rsidR="00877ABB">
        <w:t>заявок на участие в закупке</w:t>
      </w:r>
      <w:r w:rsidR="009D78C7">
        <w:t xml:space="preserve"> </w:t>
      </w:r>
      <w:r w:rsidRPr="002E2BE8">
        <w:t>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302EF" w:rsidRPr="002E2BE8" w:rsidRDefault="003302EF" w:rsidP="002E2BE8">
      <w:pPr>
        <w:pStyle w:val="af4"/>
        <w:numPr>
          <w:ilvl w:val="3"/>
          <w:numId w:val="4"/>
        </w:numPr>
        <w:ind w:left="1134" w:hanging="1134"/>
        <w:contextualSpacing w:val="0"/>
        <w:jc w:val="both"/>
      </w:pPr>
      <w:r w:rsidRPr="00F74DAC">
        <w:rPr>
          <w:bCs/>
          <w:kern w:val="32"/>
          <w:lang w:eastAsia="x-none"/>
        </w:rPr>
        <w:t xml:space="preserve">Закупочная комиссия при принятии решений учитывает мнение экспертов, привлекаемых к оценке заявок на участие в закупке. При </w:t>
      </w:r>
      <w:r w:rsidRPr="00F74DAC">
        <w:rPr>
          <w:bCs/>
          <w:kern w:val="32"/>
          <w:lang w:eastAsia="x-none"/>
        </w:rPr>
        <w:lastRenderedPageBreak/>
        <w:t>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877ABB" w:rsidP="002E2BE8">
      <w:pPr>
        <w:pStyle w:val="af4"/>
        <w:numPr>
          <w:ilvl w:val="3"/>
          <w:numId w:val="4"/>
        </w:numPr>
        <w:ind w:left="1134" w:hanging="1134"/>
        <w:contextualSpacing w:val="0"/>
        <w:jc w:val="both"/>
      </w:pPr>
      <w:r>
        <w:t>Закупочная комиссия</w:t>
      </w:r>
      <w:r w:rsidR="00ED22A6">
        <w:t xml:space="preserve"> </w:t>
      </w:r>
      <w:r w:rsidR="003C6E40" w:rsidRPr="002E2BE8">
        <w:t xml:space="preserve">в срок, указанный в </w:t>
      </w:r>
      <w:r w:rsidR="00D36DC5">
        <w:t>пунк</w:t>
      </w:r>
      <w:r w:rsidR="00ED22A6">
        <w:t>те </w:t>
      </w:r>
      <w:r w:rsidR="00CB4FEA">
        <w:t>1</w:t>
      </w:r>
      <w:r w:rsidR="005304CA">
        <w:t>4</w:t>
      </w:r>
      <w:r w:rsidR="00D36DC5">
        <w:t xml:space="preserve"> </w:t>
      </w:r>
      <w:r w:rsidR="00ED22A6">
        <w:t>У</w:t>
      </w:r>
      <w:r>
        <w:t>ведомления</w:t>
      </w:r>
      <w:r w:rsidR="009D78C7">
        <w:t xml:space="preserve"> </w:t>
      </w:r>
      <w:r w:rsidR="003C6E40" w:rsidRPr="002E2BE8">
        <w:t xml:space="preserve">осуществляет рассмотрение </w:t>
      </w:r>
      <w:r>
        <w:t>заявок на участие в закупке</w:t>
      </w:r>
      <w:r w:rsidR="009D78C7">
        <w:t xml:space="preserve"> </w:t>
      </w:r>
      <w:r w:rsidR="003C6E40" w:rsidRPr="002E2BE8">
        <w:t xml:space="preserve">и </w:t>
      </w:r>
      <w:r w:rsidR="00DA7916">
        <w:t>участников</w:t>
      </w:r>
      <w:r>
        <w:t xml:space="preserve"> запроса предложений</w:t>
      </w:r>
      <w:r w:rsidR="00ED22A6">
        <w:t xml:space="preserve"> </w:t>
      </w:r>
      <w:r w:rsidR="003C6E40" w:rsidRPr="002E2BE8">
        <w:t xml:space="preserve">на предмет их соответствия требованиям, установленным законодательством Российской Федерации, и настоящей </w:t>
      </w:r>
      <w:r>
        <w:t>закупочной документацией</w:t>
      </w:r>
      <w:r w:rsidR="003C6E40" w:rsidRPr="002E2BE8">
        <w:t>,</w:t>
      </w:r>
      <w:r>
        <w:t xml:space="preserve"> </w:t>
      </w:r>
      <w:r w:rsidR="003C6E40" w:rsidRPr="002E2BE8">
        <w:t>и определяет перечень</w:t>
      </w:r>
      <w:r w:rsidR="00291AC9">
        <w:t xml:space="preserve"> участников процедуры закупки,</w:t>
      </w:r>
      <w:r w:rsidR="003C6E40" w:rsidRPr="002E2BE8">
        <w:t xml:space="preserve"> </w:t>
      </w:r>
      <w:r w:rsidR="00291AC9">
        <w:t xml:space="preserve"> </w:t>
      </w:r>
      <w:r w:rsidR="003C6E40" w:rsidRPr="002E2BE8">
        <w:t>допускаемых к дальнейшему участию в</w:t>
      </w:r>
      <w:r w:rsidR="00ED22A6">
        <w:t xml:space="preserve"> </w:t>
      </w:r>
      <w:r w:rsidR="009D78C7">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291AC9">
        <w:t xml:space="preserve">Закупочная комиссия </w:t>
      </w:r>
      <w:r w:rsidRPr="002E2BE8">
        <w:t>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877ABB">
        <w:rPr>
          <w:rStyle w:val="FontStyle128"/>
          <w:sz w:val="24"/>
          <w:szCs w:val="24"/>
        </w:rPr>
        <w:t>заявок на участие в закупке</w:t>
      </w:r>
      <w:r w:rsidR="009D78C7">
        <w:rPr>
          <w:rStyle w:val="FontStyle128"/>
          <w:sz w:val="24"/>
          <w:szCs w:val="24"/>
        </w:rPr>
        <w:t xml:space="preserve"> требованиям настоящей </w:t>
      </w:r>
      <w:r w:rsidR="00BF73EC">
        <w:rPr>
          <w:rStyle w:val="FontStyle128"/>
          <w:sz w:val="24"/>
          <w:szCs w:val="24"/>
        </w:rPr>
        <w:t>Закупочной</w:t>
      </w:r>
      <w:r w:rsidRPr="002E2BE8">
        <w:rPr>
          <w:rStyle w:val="FontStyle128"/>
          <w:sz w:val="24"/>
          <w:szCs w:val="24"/>
        </w:rPr>
        <w:t xml:space="preserve"> документации;</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877ABB">
        <w:rPr>
          <w:rStyle w:val="FontStyle128"/>
          <w:sz w:val="24"/>
          <w:szCs w:val="24"/>
        </w:rPr>
        <w:t xml:space="preserve">Участников запроса предложений </w:t>
      </w:r>
      <w:r w:rsidRPr="002E2BE8">
        <w:rPr>
          <w:rStyle w:val="FontStyle128"/>
          <w:sz w:val="24"/>
          <w:szCs w:val="24"/>
        </w:rPr>
        <w:t xml:space="preserve">требованиям настоящей </w:t>
      </w:r>
      <w:r w:rsidR="00BF73EC">
        <w:rPr>
          <w:rStyle w:val="FontStyle128"/>
          <w:sz w:val="24"/>
          <w:szCs w:val="24"/>
        </w:rPr>
        <w:t>Закупочной</w:t>
      </w:r>
      <w:r w:rsidRPr="002E2BE8">
        <w:rPr>
          <w:rStyle w:val="FontStyle128"/>
          <w:sz w:val="24"/>
          <w:szCs w:val="24"/>
        </w:rPr>
        <w:t xml:space="preserve"> документации;</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w:t>
      </w:r>
      <w:r w:rsidR="009D78C7">
        <w:rPr>
          <w:rStyle w:val="FontStyle128"/>
          <w:sz w:val="24"/>
          <w:szCs w:val="24"/>
        </w:rPr>
        <w:t xml:space="preserve"> </w:t>
      </w:r>
      <w:r w:rsidRPr="002E2BE8">
        <w:rPr>
          <w:rStyle w:val="FontStyle128"/>
          <w:sz w:val="24"/>
          <w:szCs w:val="24"/>
        </w:rPr>
        <w:t>документации.</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877ABB">
        <w:t>Закупочная комиссия</w:t>
      </w:r>
      <w:r w:rsidR="00ED22A6">
        <w:t xml:space="preserve"> </w:t>
      </w:r>
      <w:r w:rsidRPr="002E2BE8">
        <w:t xml:space="preserve">может запросить у </w:t>
      </w:r>
      <w:r w:rsidR="00877ABB">
        <w:t>Участников запроса предложений</w:t>
      </w:r>
      <w:r w:rsidR="00ED22A6">
        <w:t xml:space="preserve"> </w:t>
      </w:r>
      <w:r w:rsidRPr="002E2BE8">
        <w:t xml:space="preserve">разъяснения их </w:t>
      </w:r>
      <w:r w:rsidR="00877ABB">
        <w:t>заявок на участие в закупке</w:t>
      </w:r>
      <w:r w:rsidR="009D78C7">
        <w:t xml:space="preserve">. </w:t>
      </w:r>
      <w:r w:rsidR="00652D1A">
        <w:t>Р</w:t>
      </w:r>
      <w:r w:rsidRPr="002E2BE8">
        <w:t xml:space="preserve">азъяснения </w:t>
      </w:r>
      <w:r w:rsidR="00652D1A">
        <w:t>не должны менять</w:t>
      </w:r>
      <w:r w:rsidRPr="002E2BE8">
        <w:t xml:space="preserve"> суть заявки на участие в </w:t>
      </w:r>
      <w:r w:rsidR="009D78C7">
        <w:t>закупке</w:t>
      </w:r>
      <w:r w:rsidRPr="002E2BE8">
        <w:t>.</w:t>
      </w:r>
    </w:p>
    <w:p w:rsidR="003C6E40" w:rsidRPr="002E2BE8" w:rsidRDefault="00877ABB" w:rsidP="002E2BE8">
      <w:pPr>
        <w:pStyle w:val="af4"/>
        <w:numPr>
          <w:ilvl w:val="3"/>
          <w:numId w:val="4"/>
        </w:numPr>
        <w:ind w:left="1134" w:hanging="1134"/>
        <w:contextualSpacing w:val="0"/>
        <w:jc w:val="both"/>
      </w:pPr>
      <w:r>
        <w:t>Заявка на участие в закупке</w:t>
      </w:r>
      <w:r w:rsidR="009D78C7">
        <w:t xml:space="preserve"> </w:t>
      </w:r>
      <w:r w:rsidR="003C6E40" w:rsidRPr="002E2BE8">
        <w:t xml:space="preserve">должна полностью соответствовать каждому из установленных настоящей </w:t>
      </w:r>
      <w:r>
        <w:t>закупочной документацией</w:t>
      </w:r>
      <w:r w:rsidR="00ED22A6">
        <w:t xml:space="preserve"> </w:t>
      </w:r>
      <w:r w:rsidR="003C6E40" w:rsidRPr="002E2BE8">
        <w:t xml:space="preserve">требований. </w:t>
      </w:r>
      <w:r>
        <w:t xml:space="preserve">Участник запроса предложений </w:t>
      </w:r>
      <w:r w:rsidR="003C6E40" w:rsidRPr="002E2BE8">
        <w:t xml:space="preserve">не допускается </w:t>
      </w:r>
      <w:r>
        <w:t xml:space="preserve">Закупочной комиссией </w:t>
      </w:r>
      <w:r w:rsidR="003C6E40" w:rsidRPr="002E2BE8">
        <w:t xml:space="preserve">к </w:t>
      </w:r>
      <w:r w:rsidR="0010359C" w:rsidRPr="002E2BE8">
        <w:t xml:space="preserve">дальнейшему </w:t>
      </w:r>
      <w:r w:rsidR="003C6E40" w:rsidRPr="002E2BE8">
        <w:t xml:space="preserve">участию в </w:t>
      </w:r>
      <w:r w:rsidR="009D78C7">
        <w:t>запросе предложений</w:t>
      </w:r>
      <w:r w:rsidR="003C6E40" w:rsidRPr="002E2BE8">
        <w:t xml:space="preserve"> в следующих случаях:</w:t>
      </w:r>
    </w:p>
    <w:p w:rsidR="000A6D5E" w:rsidRPr="002E2BE8"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запроса предложений</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0A6D5E" w:rsidRPr="002E2BE8"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запроса предложений</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0A6D5E" w:rsidRPr="002E2BE8"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0A6D5E"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0A6D5E"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запроса предложений</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запроса предложений</w:t>
      </w:r>
      <w:r w:rsidRPr="000B5929">
        <w:rPr>
          <w:rStyle w:val="FontStyle128"/>
          <w:sz w:val="24"/>
          <w:szCs w:val="24"/>
        </w:rPr>
        <w:t xml:space="preserve"> - юридического лица, </w:t>
      </w:r>
      <w:r w:rsidRPr="000B5929">
        <w:rPr>
          <w:rStyle w:val="FontStyle128"/>
          <w:sz w:val="24"/>
          <w:szCs w:val="24"/>
        </w:rPr>
        <w:lastRenderedPageBreak/>
        <w:t>индивидуального предпринимателя банкротом</w:t>
      </w:r>
      <w:r>
        <w:rPr>
          <w:rStyle w:val="FontStyle128"/>
          <w:sz w:val="24"/>
          <w:szCs w:val="24"/>
        </w:rPr>
        <w:t>;</w:t>
      </w:r>
    </w:p>
    <w:p w:rsidR="000A6D5E"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запроса предложений</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0A6D5E" w:rsidRPr="00AE29F8" w:rsidRDefault="000A6D5E" w:rsidP="000A6D5E">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запроса предложений, в случае если реорганизация приведет к прекращению деятельности Участника запроса предложений;</w:t>
      </w:r>
    </w:p>
    <w:p w:rsidR="000A6D5E" w:rsidRPr="00AE29F8" w:rsidRDefault="000A6D5E" w:rsidP="000A6D5E">
      <w:pPr>
        <w:pStyle w:val="Style23"/>
        <w:widowControl/>
        <w:numPr>
          <w:ilvl w:val="0"/>
          <w:numId w:val="5"/>
        </w:numPr>
        <w:tabs>
          <w:tab w:val="left" w:pos="1701"/>
        </w:tabs>
        <w:spacing w:line="240" w:lineRule="auto"/>
        <w:ind w:left="1701" w:right="58" w:hanging="567"/>
        <w:rPr>
          <w:color w:val="000000"/>
        </w:rPr>
      </w:pPr>
      <w:r>
        <w:t>предоставление Участником запроса предложений заведомо ложных сведений;</w:t>
      </w:r>
    </w:p>
    <w:p w:rsidR="000A6D5E" w:rsidRDefault="000A6D5E" w:rsidP="000A6D5E">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запроса предложений</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E36A32" w:rsidRPr="00AE29F8" w:rsidRDefault="00E36A32" w:rsidP="000A6D5E">
      <w:pPr>
        <w:pStyle w:val="Style23"/>
        <w:widowControl/>
        <w:numPr>
          <w:ilvl w:val="0"/>
          <w:numId w:val="5"/>
        </w:numPr>
        <w:tabs>
          <w:tab w:val="left" w:pos="1701"/>
        </w:tabs>
        <w:spacing w:line="240" w:lineRule="auto"/>
        <w:ind w:left="1701" w:right="58" w:hanging="567"/>
        <w:rPr>
          <w:color w:val="000000"/>
        </w:rPr>
      </w:pPr>
      <w:r w:rsidRPr="00850A18">
        <w:rPr>
          <w:rStyle w:val="FontStyle128"/>
          <w:color w:val="auto"/>
          <w:sz w:val="24"/>
          <w:szCs w:val="24"/>
        </w:rPr>
        <w:t>не представление протокола разн</w:t>
      </w:r>
      <w:r>
        <w:rPr>
          <w:rStyle w:val="FontStyle128"/>
          <w:color w:val="auto"/>
          <w:sz w:val="24"/>
          <w:szCs w:val="24"/>
        </w:rPr>
        <w:t>огласий в соответствии с формой</w:t>
      </w:r>
      <w:r w:rsidRPr="00850A18">
        <w:rPr>
          <w:rStyle w:val="FontStyle128"/>
          <w:color w:val="auto"/>
          <w:sz w:val="24"/>
          <w:szCs w:val="24"/>
        </w:rPr>
        <w:t>, установленной Томом IV и/или письма-согласия с условиями договора, и/или представление протокола разногласий с «обязательными» условиями будут основанием для отклонения заявки Участника;</w:t>
      </w:r>
    </w:p>
    <w:p w:rsidR="003C6E40" w:rsidRPr="002E2BE8" w:rsidRDefault="000A6D5E" w:rsidP="000A6D5E">
      <w:pPr>
        <w:pStyle w:val="Style23"/>
        <w:widowControl/>
        <w:numPr>
          <w:ilvl w:val="0"/>
          <w:numId w:val="5"/>
        </w:numPr>
        <w:tabs>
          <w:tab w:val="left" w:pos="1701"/>
        </w:tabs>
        <w:spacing w:line="240" w:lineRule="auto"/>
        <w:ind w:left="1701" w:right="58" w:hanging="567"/>
        <w:rPr>
          <w:rStyle w:val="FontStyle128"/>
          <w:sz w:val="24"/>
          <w:szCs w:val="24"/>
        </w:rPr>
      </w:pPr>
      <w:r>
        <w:t>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877ABB">
        <w:t xml:space="preserve">закупочной комиссией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877ABB">
        <w:t>заявок на участие в закупке</w:t>
      </w:r>
      <w:r w:rsidR="009D78C7">
        <w:t xml:space="preserve"> </w:t>
      </w:r>
      <w:r w:rsidR="00877ABB">
        <w:t xml:space="preserve">Закупочная комиссия </w:t>
      </w:r>
      <w:r w:rsidRPr="002E2BE8">
        <w:t xml:space="preserve">вправе не обращать внимание на мелкие недочеты и погрешности, которые не влияют на существо </w:t>
      </w:r>
      <w:r w:rsidR="00877ABB">
        <w:t>заявки на участие в закупке</w:t>
      </w:r>
      <w:r w:rsidRPr="002E2BE8">
        <w:t>.</w:t>
      </w:r>
      <w:r w:rsidR="009D78C7">
        <w:t xml:space="preserve"> </w:t>
      </w:r>
      <w:r w:rsidR="00877ABB">
        <w:t xml:space="preserve">Закупочная комиссия </w:t>
      </w:r>
      <w:r w:rsidRPr="002E2BE8">
        <w:t xml:space="preserve">с письменного согласия </w:t>
      </w:r>
      <w:r w:rsidR="00877ABB">
        <w:t>Участника запроса предложений</w:t>
      </w:r>
      <w:r w:rsidR="00ED22A6">
        <w:t xml:space="preserve"> </w:t>
      </w:r>
      <w:r w:rsidRPr="002E2BE8">
        <w:t>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877ABB">
        <w:t xml:space="preserve">Закупочной комиссией </w:t>
      </w:r>
      <w:r w:rsidR="003C6E40" w:rsidRPr="002E2BE8">
        <w:t xml:space="preserve">недостоверности сведений, содержащихся в документах, представленных </w:t>
      </w:r>
      <w:r w:rsidR="009D78C7">
        <w:t xml:space="preserve">Участником запроса предложений, </w:t>
      </w:r>
      <w:r w:rsidR="003C6E40" w:rsidRPr="002E2BE8">
        <w:t xml:space="preserve">установления факта проведения ликвидации </w:t>
      </w:r>
      <w:r w:rsidR="00291AC9">
        <w:t xml:space="preserve">Участника запроса предложений </w:t>
      </w:r>
      <w:r w:rsidR="00D93938" w:rsidRPr="002E2BE8">
        <w:t>-</w:t>
      </w:r>
      <w:r w:rsidR="003C6E40" w:rsidRPr="002E2BE8">
        <w:t xml:space="preserve"> юридического лица или проведения в отношении </w:t>
      </w:r>
      <w:r w:rsidR="00877ABB">
        <w:t>Участника запроса</w:t>
      </w:r>
      <w:r w:rsidR="00291AC9">
        <w:t xml:space="preserve"> предложений</w:t>
      </w:r>
      <w:r w:rsidR="00877ABB">
        <w:t xml:space="preserve"> </w:t>
      </w:r>
      <w:r w:rsidR="003C6E40" w:rsidRPr="002E2BE8">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877ABB">
        <w:t>Участника запроса предложений</w:t>
      </w:r>
      <w:r w:rsidR="00ED22A6">
        <w:t xml:space="preserve"> </w:t>
      </w:r>
      <w:r w:rsidR="003C6E40" w:rsidRPr="002E2BE8">
        <w:t xml:space="preserve">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3C6E40" w:rsidRPr="002E2BE8">
        <w:lastRenderedPageBreak/>
        <w:t xml:space="preserve">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877ABB">
        <w:t>Закупочная комиссия</w:t>
      </w:r>
      <w:r w:rsidR="00ED22A6">
        <w:t xml:space="preserve"> </w:t>
      </w:r>
      <w:r w:rsidR="003C6E40" w:rsidRPr="002E2BE8">
        <w:t xml:space="preserve">отстранит такого участника от участия в </w:t>
      </w:r>
      <w:r w:rsidR="009D78C7">
        <w:t xml:space="preserve">запросе предложений </w:t>
      </w:r>
      <w:r w:rsidR="003C6E40" w:rsidRPr="002E2BE8">
        <w:t>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877ABB">
        <w:t>заявок на участие в закупке</w:t>
      </w:r>
      <w:r w:rsidR="009D78C7">
        <w:t xml:space="preserve"> </w:t>
      </w:r>
      <w:r w:rsidR="00877ABB">
        <w:t xml:space="preserve">Закупочной комиссией </w:t>
      </w:r>
      <w:r w:rsidRPr="002E2BE8">
        <w:t>принимается решение о допуске к</w:t>
      </w:r>
      <w:r w:rsidR="001C51A8" w:rsidRPr="002E2BE8">
        <w:t xml:space="preserve"> дальнейшему участию в </w:t>
      </w:r>
      <w:r w:rsidR="009D78C7">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участию в</w:t>
      </w:r>
      <w:r w:rsidR="009D78C7">
        <w:t xml:space="preserve"> запросе предложений</w:t>
      </w:r>
      <w:r w:rsidRPr="002E2BE8">
        <w:t xml:space="preserve">, а также оформляется </w:t>
      </w:r>
      <w:r w:rsidR="00416A60">
        <w:t>П</w:t>
      </w:r>
      <w:r w:rsidRPr="002E2BE8">
        <w:t xml:space="preserve">ротокол </w:t>
      </w:r>
      <w:r w:rsidR="00416A60">
        <w:t>по оценке</w:t>
      </w:r>
      <w:r w:rsidRPr="002E2BE8">
        <w:t xml:space="preserve"> </w:t>
      </w:r>
      <w:r w:rsidR="00877ABB">
        <w:t>заявок на участие в закупке</w:t>
      </w:r>
      <w:r w:rsidR="009D78C7">
        <w:t xml:space="preserve">. </w:t>
      </w:r>
      <w:r w:rsidRPr="002E2BE8">
        <w:t xml:space="preserve">Указанный протокол в течение </w:t>
      </w:r>
      <w:r w:rsidR="00C9526E" w:rsidRPr="002E2BE8">
        <w:t>3</w:t>
      </w:r>
      <w:r w:rsidR="009B5BF8">
        <w:t>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xml:space="preserve">, размещается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877ABB">
        <w:t>заявок на участие в закупке</w:t>
      </w:r>
      <w:r w:rsidR="009D78C7">
        <w:t xml:space="preserve"> </w:t>
      </w:r>
      <w:r w:rsidRPr="002E2BE8">
        <w:t xml:space="preserve">принято решение об отказе в допуске к </w:t>
      </w:r>
      <w:r w:rsidR="00AD2408" w:rsidRPr="002E2BE8">
        <w:t xml:space="preserve">дальнейшему </w:t>
      </w:r>
      <w:r w:rsidR="009D78C7">
        <w:t xml:space="preserve">участию в запросе предложений </w:t>
      </w:r>
      <w:r w:rsidR="00C9526E" w:rsidRPr="002E2BE8">
        <w:t xml:space="preserve">всех </w:t>
      </w:r>
      <w:r w:rsidR="009D78C7">
        <w:t xml:space="preserve">Участников запроса предложений, </w:t>
      </w:r>
      <w:r w:rsidRPr="002E2BE8">
        <w:t xml:space="preserve">подавших </w:t>
      </w:r>
      <w:r w:rsidR="00877ABB">
        <w:t>заявки на участие в закупке</w:t>
      </w:r>
      <w:r w:rsidRPr="002E2BE8">
        <w:t>,</w:t>
      </w:r>
      <w:r w:rsidR="009D78C7">
        <w:t xml:space="preserve"> </w:t>
      </w:r>
      <w:r w:rsidRPr="002E2BE8">
        <w:t xml:space="preserve">или о допуске к </w:t>
      </w:r>
      <w:r w:rsidR="00AD2408" w:rsidRPr="002E2BE8">
        <w:t xml:space="preserve">дальнейшему </w:t>
      </w:r>
      <w:r w:rsidRPr="002E2BE8">
        <w:t xml:space="preserve">участию в </w:t>
      </w:r>
      <w:r w:rsidR="009D78C7">
        <w:t xml:space="preserve">запросе предложений </w:t>
      </w:r>
      <w:r w:rsidRPr="002E2BE8">
        <w:t xml:space="preserve">только одного </w:t>
      </w:r>
      <w:r w:rsidR="00DA7916">
        <w:t>участника</w:t>
      </w:r>
      <w:r w:rsidR="00877ABB">
        <w:t xml:space="preserve"> запроса предложений</w:t>
      </w:r>
      <w:r w:rsidR="009D78C7">
        <w:t>,</w:t>
      </w:r>
      <w:r w:rsidR="00ED22A6">
        <w:t xml:space="preserve"> </w:t>
      </w:r>
      <w:r w:rsidRPr="002E2BE8">
        <w:t xml:space="preserve">подавшего </w:t>
      </w:r>
      <w:r w:rsidR="00877ABB">
        <w:t>заявку на участие в закупке</w:t>
      </w:r>
      <w:r w:rsidR="009D78C7">
        <w:t>, запрос предложений</w:t>
      </w:r>
      <w:r w:rsidR="00C9526E" w:rsidRPr="002E2BE8">
        <w:t xml:space="preserve"> признается несостоявшимся.</w:t>
      </w:r>
    </w:p>
    <w:p w:rsidR="000C7AC0" w:rsidRPr="00AE6A04" w:rsidRDefault="000C7AC0" w:rsidP="000C7AC0">
      <w:pPr>
        <w:pStyle w:val="af4"/>
        <w:numPr>
          <w:ilvl w:val="2"/>
          <w:numId w:val="4"/>
        </w:numPr>
        <w:ind w:left="1134" w:hanging="1134"/>
        <w:contextualSpacing w:val="0"/>
        <w:jc w:val="both"/>
      </w:pPr>
      <w:r>
        <w:t>Проведение переговоров:</w:t>
      </w:r>
    </w:p>
    <w:p w:rsidR="000C7AC0" w:rsidRPr="00AE6A04" w:rsidRDefault="000C7AC0" w:rsidP="000C7AC0">
      <w:pPr>
        <w:pStyle w:val="af4"/>
        <w:numPr>
          <w:ilvl w:val="3"/>
          <w:numId w:val="4"/>
        </w:numPr>
        <w:ind w:left="1134" w:hanging="1134"/>
        <w:contextualSpacing w:val="0"/>
        <w:jc w:val="both"/>
      </w:pPr>
      <w:r w:rsidRPr="00AE6A04">
        <w:rPr>
          <w:bCs/>
          <w:kern w:val="32"/>
          <w:lang w:val="x-none" w:eastAsia="x-none"/>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предложений и запрашивать или разрешать пересмотр таких предложений, если соблюдаются следующие условия:</w:t>
      </w:r>
    </w:p>
    <w:p w:rsidR="000C7AC0" w:rsidRPr="00F74DAC" w:rsidRDefault="000C7AC0" w:rsidP="000C7AC0">
      <w:pPr>
        <w:widowControl/>
        <w:numPr>
          <w:ilvl w:val="0"/>
          <w:numId w:val="25"/>
        </w:numPr>
        <w:tabs>
          <w:tab w:val="left" w:pos="1418"/>
        </w:tabs>
        <w:autoSpaceDE/>
        <w:autoSpaceDN/>
        <w:adjustRightInd/>
        <w:ind w:left="1134" w:firstLine="0"/>
        <w:jc w:val="both"/>
      </w:pPr>
      <w:r w:rsidRPr="00F74DAC">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0C7AC0" w:rsidRPr="00F74DAC" w:rsidRDefault="000C7AC0" w:rsidP="000C7AC0">
      <w:pPr>
        <w:widowControl/>
        <w:numPr>
          <w:ilvl w:val="0"/>
          <w:numId w:val="25"/>
        </w:numPr>
        <w:tabs>
          <w:tab w:val="left" w:pos="1418"/>
        </w:tabs>
        <w:autoSpaceDE/>
        <w:autoSpaceDN/>
        <w:adjustRightInd/>
        <w:ind w:left="1134" w:firstLine="0"/>
        <w:jc w:val="both"/>
      </w:pPr>
      <w:r w:rsidRPr="00F74DAC">
        <w:t>возможность участвовать в переговорах предоставляется всем Участникам закупки, предложения которых не были отклонены. Всем участникам переговоров предлагается улучшить свои предложения;</w:t>
      </w:r>
    </w:p>
    <w:p w:rsidR="000C7AC0" w:rsidRPr="00F74DAC" w:rsidRDefault="000C7AC0" w:rsidP="000C7AC0">
      <w:pPr>
        <w:widowControl/>
        <w:numPr>
          <w:ilvl w:val="0"/>
          <w:numId w:val="25"/>
        </w:numPr>
        <w:tabs>
          <w:tab w:val="left" w:pos="1418"/>
        </w:tabs>
        <w:autoSpaceDE/>
        <w:autoSpaceDN/>
        <w:adjustRightInd/>
        <w:ind w:left="1134" w:firstLine="0"/>
        <w:jc w:val="both"/>
      </w:pPr>
      <w:r w:rsidRPr="00F74DAC">
        <w:t>проведение переговоров в очной форме осуществляется при условии присутствия не менее чем двух членов закупочной комиссии.</w:t>
      </w:r>
    </w:p>
    <w:p w:rsidR="000C7AC0" w:rsidRPr="00AE6A04" w:rsidRDefault="000C7AC0" w:rsidP="000C7AC0">
      <w:pPr>
        <w:pStyle w:val="af4"/>
        <w:widowControl/>
        <w:numPr>
          <w:ilvl w:val="3"/>
          <w:numId w:val="4"/>
        </w:numPr>
        <w:tabs>
          <w:tab w:val="left" w:pos="1134"/>
        </w:tabs>
        <w:autoSpaceDE/>
        <w:autoSpaceDN/>
        <w:adjustRightInd/>
        <w:spacing w:before="120" w:after="120"/>
        <w:ind w:left="1134" w:hanging="1134"/>
        <w:jc w:val="both"/>
        <w:rPr>
          <w:bCs/>
          <w:kern w:val="32"/>
          <w:lang w:val="x-none" w:eastAsia="x-none"/>
        </w:rPr>
      </w:pPr>
      <w:r w:rsidRPr="00AE6A04">
        <w:rPr>
          <w:bCs/>
          <w:kern w:val="32"/>
          <w:lang w:val="x-none" w:eastAsia="x-none"/>
        </w:rPr>
        <w:t>Переговоры не проводятся при закупках простой продукции.</w:t>
      </w:r>
    </w:p>
    <w:p w:rsidR="000C7AC0" w:rsidRPr="00F74DAC" w:rsidRDefault="000C7AC0" w:rsidP="000C7AC0">
      <w:pPr>
        <w:widowControl/>
        <w:numPr>
          <w:ilvl w:val="3"/>
          <w:numId w:val="4"/>
        </w:numPr>
        <w:tabs>
          <w:tab w:val="left" w:pos="1134"/>
        </w:tabs>
        <w:autoSpaceDE/>
        <w:autoSpaceDN/>
        <w:adjustRightInd/>
        <w:spacing w:before="120" w:after="120"/>
        <w:ind w:left="1134" w:hanging="1134"/>
        <w:jc w:val="both"/>
        <w:rPr>
          <w:bCs/>
          <w:kern w:val="32"/>
          <w:lang w:val="x-none" w:eastAsia="x-none"/>
        </w:rPr>
      </w:pPr>
      <w:r w:rsidRPr="00F74DAC">
        <w:rPr>
          <w:bCs/>
          <w:kern w:val="32"/>
          <w:lang w:val="x-none" w:eastAsia="x-none"/>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t xml:space="preserve">В рамках оценочной стадии </w:t>
      </w:r>
      <w:r w:rsidR="00877ABB">
        <w:t>Закупочная комиссия</w:t>
      </w:r>
      <w:r w:rsidR="00ED22A6">
        <w:t xml:space="preserve"> </w:t>
      </w:r>
      <w:r w:rsidRPr="002E2BE8">
        <w:t xml:space="preserve">оценивает и сопоставляет </w:t>
      </w:r>
      <w:r w:rsidR="00877ABB">
        <w:t>заявки на участие в закупке</w:t>
      </w:r>
      <w:r w:rsidR="009D78C7">
        <w:t xml:space="preserve"> </w:t>
      </w:r>
      <w:r w:rsidRPr="002E2BE8">
        <w:t xml:space="preserve">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lastRenderedPageBreak/>
        <w:t xml:space="preserve">настоящей </w:t>
      </w:r>
      <w:r w:rsidR="00877ABB">
        <w:t>закупочной документации</w:t>
      </w:r>
      <w:r w:rsidRPr="002E2BE8">
        <w:t>.</w:t>
      </w:r>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C03D66" w:rsidRPr="002E2BE8" w:rsidRDefault="00C03D66" w:rsidP="00C03D66">
      <w:pPr>
        <w:pStyle w:val="af4"/>
        <w:numPr>
          <w:ilvl w:val="3"/>
          <w:numId w:val="4"/>
        </w:numPr>
        <w:ind w:left="1134" w:hanging="1134"/>
        <w:contextualSpacing w:val="0"/>
        <w:jc w:val="both"/>
      </w:pPr>
      <w:r w:rsidRPr="002E2BE8">
        <w:t>Если в пункте 1</w:t>
      </w:r>
      <w:r>
        <w:t>0</w:t>
      </w:r>
      <w:r w:rsidRPr="002E2BE8">
        <w:t xml:space="preserve"> </w:t>
      </w:r>
      <w:r>
        <w:t>Уведомления</w:t>
      </w:r>
      <w:r w:rsidRPr="002E2BE8">
        <w:t xml:space="preserve"> предусмотрена возможность проведения процедуры переторжки, после проведения процедуры рассмотрения заявок на участие в </w:t>
      </w:r>
      <w:r>
        <w:t>закупке</w:t>
      </w:r>
      <w:r w:rsidRPr="002E2BE8">
        <w:t xml:space="preserve"> </w:t>
      </w:r>
      <w:r w:rsidR="00D80200">
        <w:t>Закупочная комиссия принимает решение о проведении процедуры переторжки, т.е. предоставляет</w:t>
      </w:r>
      <w:r w:rsidRPr="002E2BE8">
        <w:t xml:space="preserve"> Участникам </w:t>
      </w:r>
      <w:r>
        <w:t>запроса предложений возможности</w:t>
      </w:r>
      <w:r w:rsidRPr="002E2BE8">
        <w:t xml:space="preserve"> добровольно повысить предпочтительность их заявок на участие в </w:t>
      </w:r>
      <w:r>
        <w:t>закупке</w:t>
      </w:r>
      <w:r w:rsidRPr="002E2BE8">
        <w:t xml:space="preserve">, путем снижения первоначально указанной в заявке на участие в </w:t>
      </w:r>
      <w:r>
        <w:t>закупке</w:t>
      </w:r>
      <w:r w:rsidRPr="002E2BE8">
        <w:t xml:space="preserve"> цены и не должно повлечь за собой изменение иных условий заявки на участие в </w:t>
      </w:r>
      <w:r>
        <w:t>закупке</w:t>
      </w:r>
      <w:r w:rsidRPr="002E2BE8">
        <w:t>.</w:t>
      </w:r>
    </w:p>
    <w:p w:rsidR="00C03D66" w:rsidRPr="002E2BE8" w:rsidRDefault="00C03D66" w:rsidP="00C03D66">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Участники </w:t>
      </w:r>
      <w:r>
        <w:t>запроса предложений</w:t>
      </w:r>
      <w:r w:rsidRPr="002E2BE8">
        <w:t xml:space="preserve">, заявки на участие в </w:t>
      </w:r>
      <w:r>
        <w:t xml:space="preserve">закупке </w:t>
      </w:r>
      <w:r w:rsidR="008B70C3" w:rsidRPr="002E2BE8">
        <w:t>которых</w:t>
      </w:r>
      <w:r w:rsidRPr="002E2BE8">
        <w:t xml:space="preserve"> не были отклонены и заняли в предварительной ранжировке места с первого по четвертое. Остальные Участники </w:t>
      </w:r>
      <w:r>
        <w:t>запроса предложений</w:t>
      </w:r>
      <w:r w:rsidRPr="002E2BE8">
        <w:t xml:space="preserve">, чьи заявки на участие в </w:t>
      </w:r>
      <w:r>
        <w:t>закупке</w:t>
      </w:r>
      <w:r w:rsidRPr="002E2BE8">
        <w:t xml:space="preserve"> не были отклонены, могут быть приглашены на процедуру переторжки по решению </w:t>
      </w:r>
      <w:r w:rsidR="005C15AD">
        <w:t>Закупоч</w:t>
      </w:r>
      <w:r w:rsidRPr="002E2BE8">
        <w:t xml:space="preserve">ной комиссии. </w:t>
      </w:r>
      <w:r w:rsidR="005C15AD">
        <w:t>Закупоч</w:t>
      </w:r>
      <w:r w:rsidRPr="002E2BE8">
        <w:t xml:space="preserve">ная комиссия также вправе допускать к переторжке альтернативные предложения Участников </w:t>
      </w:r>
      <w:r w:rsidR="005C15AD">
        <w:t>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C03D66" w:rsidRPr="002E2BE8" w:rsidRDefault="003C6E40" w:rsidP="00C03D66">
      <w:pPr>
        <w:pStyle w:val="af4"/>
        <w:numPr>
          <w:ilvl w:val="3"/>
          <w:numId w:val="4"/>
        </w:numPr>
        <w:ind w:left="1134" w:hanging="1134"/>
        <w:contextualSpacing w:val="0"/>
        <w:jc w:val="both"/>
      </w:pPr>
      <w:r w:rsidRPr="002E2BE8">
        <w:t>Форма и порядок проведения переторжки, сроки</w:t>
      </w:r>
      <w:r w:rsidR="00C03D66" w:rsidRPr="002E2BE8">
        <w:t xml:space="preserve"> подачи новых ценовых предложений, определенные </w:t>
      </w:r>
      <w:r w:rsidR="005C15AD">
        <w:t>закупоч</w:t>
      </w:r>
      <w:r w:rsidR="00C03D66" w:rsidRPr="002E2BE8">
        <w:t xml:space="preserve">ной комиссией, указываются в письмах, приглашающих участников </w:t>
      </w:r>
      <w:r w:rsidR="005C15AD">
        <w:t>запроса предложений</w:t>
      </w:r>
      <w:r w:rsidR="005C15AD" w:rsidRPr="002E2BE8">
        <w:t xml:space="preserve"> </w:t>
      </w:r>
      <w:r w:rsidR="00C03D66" w:rsidRPr="002E2BE8">
        <w:t>на процедуру переторжки.</w:t>
      </w:r>
    </w:p>
    <w:p w:rsidR="00C03D66" w:rsidRPr="002E2BE8" w:rsidRDefault="00C03D66" w:rsidP="00C03D66">
      <w:pPr>
        <w:pStyle w:val="af4"/>
        <w:numPr>
          <w:ilvl w:val="3"/>
          <w:numId w:val="4"/>
        </w:numPr>
        <w:ind w:left="1134" w:hanging="1134"/>
        <w:contextualSpacing w:val="0"/>
        <w:jc w:val="both"/>
      </w:pPr>
      <w:r w:rsidRPr="002E2BE8">
        <w:t xml:space="preserve">Участник </w:t>
      </w:r>
      <w:r w:rsidR="005C15AD">
        <w:t>запроса предложений</w:t>
      </w:r>
      <w:r w:rsidRPr="002E2BE8">
        <w:t xml:space="preserve">, приглашенный на переторжку, вправе не участвовать в ней, тогда его </w:t>
      </w:r>
      <w:r w:rsidR="003C6E40" w:rsidRPr="002E2BE8">
        <w:t>предложение</w:t>
      </w:r>
      <w:r w:rsidR="007A6A08">
        <w:t xml:space="preserve">, остается </w:t>
      </w:r>
      <w:r w:rsidR="003C6E40" w:rsidRPr="002E2BE8">
        <w:t>действующим</w:t>
      </w:r>
      <w:r w:rsidRPr="002E2BE8">
        <w:t xml:space="preserve"> с ранее объявленной ценой заявки на участие в </w:t>
      </w:r>
      <w:r w:rsidR="005C15AD">
        <w:t>закупке</w:t>
      </w:r>
      <w:r w:rsidRPr="002E2BE8">
        <w:t>.</w:t>
      </w:r>
    </w:p>
    <w:p w:rsidR="00C03D66" w:rsidRDefault="00C03D66" w:rsidP="00C03D66">
      <w:pPr>
        <w:pStyle w:val="af4"/>
        <w:numPr>
          <w:ilvl w:val="3"/>
          <w:numId w:val="4"/>
        </w:numPr>
        <w:ind w:left="1134" w:hanging="1134"/>
        <w:contextualSpacing w:val="0"/>
        <w:jc w:val="both"/>
      </w:pPr>
      <w:r w:rsidRPr="002E2BE8">
        <w:t xml:space="preserve">Предложения </w:t>
      </w:r>
      <w:r>
        <w:t>У</w:t>
      </w:r>
      <w:r w:rsidRPr="002E2BE8">
        <w:t xml:space="preserve">частника </w:t>
      </w:r>
      <w:r w:rsidR="005C15AD">
        <w:t>запроса предложений</w:t>
      </w:r>
      <w:r w:rsidR="005C15AD" w:rsidRPr="002E2BE8">
        <w:t xml:space="preserve"> </w:t>
      </w:r>
      <w:r w:rsidRPr="002E2BE8">
        <w:t xml:space="preserve">по увеличению цены заявки на участие в </w:t>
      </w:r>
      <w:r w:rsidR="005C15AD">
        <w:t>закупке</w:t>
      </w:r>
      <w:r w:rsidRPr="002E2BE8">
        <w:t xml:space="preserve"> не рассматриваются, такой </w:t>
      </w:r>
      <w:r>
        <w:t>У</w:t>
      </w:r>
      <w:r w:rsidRPr="002E2BE8">
        <w:t xml:space="preserve">частник считается не участвовавшим в процедуре переторжки, его заявка на участие в </w:t>
      </w:r>
      <w:r w:rsidR="005C15AD">
        <w:t>закупке</w:t>
      </w:r>
      <w:r w:rsidRPr="002E2BE8">
        <w:t>, остается действующей с ранее объявленной ценой.</w:t>
      </w:r>
    </w:p>
    <w:p w:rsidR="00C03D66" w:rsidRPr="002E2BE8" w:rsidRDefault="00C03D66" w:rsidP="00C03D66">
      <w:pPr>
        <w:pStyle w:val="af4"/>
        <w:numPr>
          <w:ilvl w:val="3"/>
          <w:numId w:val="4"/>
        </w:numPr>
        <w:ind w:left="1134" w:hanging="1134"/>
        <w:contextualSpacing w:val="0"/>
        <w:jc w:val="both"/>
      </w:pPr>
      <w:r>
        <w:t xml:space="preserve">Электронные конверты с минимальной ценой заявка на участие в </w:t>
      </w:r>
      <w:r w:rsidR="005C15AD">
        <w:t>закупке</w:t>
      </w:r>
      <w:r>
        <w:t xml:space="preserve"> должн</w:t>
      </w:r>
      <w:r w:rsidR="000058D2">
        <w:t>ы</w:t>
      </w:r>
      <w:r>
        <w:t xml:space="preserve"> быть подписан</w:t>
      </w:r>
      <w:r w:rsidR="000058D2">
        <w:t>ы</w:t>
      </w:r>
      <w:r>
        <w:t xml:space="preserve"> с применением электронной цифровой подписи.</w:t>
      </w:r>
    </w:p>
    <w:p w:rsidR="00C03D66" w:rsidRPr="002E2BE8" w:rsidRDefault="00C03D66" w:rsidP="00C03D66">
      <w:pPr>
        <w:pStyle w:val="af4"/>
        <w:numPr>
          <w:ilvl w:val="3"/>
          <w:numId w:val="4"/>
        </w:numPr>
        <w:ind w:left="1134" w:hanging="1134"/>
        <w:contextualSpacing w:val="0"/>
        <w:jc w:val="both"/>
      </w:pPr>
      <w:r w:rsidRPr="002E2BE8">
        <w:t xml:space="preserve">Цены, полученные в ходе переторжки, оформляются </w:t>
      </w:r>
      <w:r>
        <w:t>соответствующим протоколом.</w:t>
      </w:r>
    </w:p>
    <w:p w:rsidR="00C03D66" w:rsidRDefault="00C03D66" w:rsidP="00C03D66">
      <w:pPr>
        <w:pStyle w:val="af4"/>
        <w:numPr>
          <w:ilvl w:val="3"/>
          <w:numId w:val="4"/>
        </w:numPr>
        <w:ind w:left="1134" w:hanging="1134"/>
        <w:contextualSpacing w:val="0"/>
        <w:jc w:val="both"/>
      </w:pPr>
      <w:r w:rsidRPr="002E2BE8">
        <w:t>Изменение цены в сторону снижения не должно повлечь за собой изменение иных условий заявки, кроме ценовых.</w:t>
      </w:r>
    </w:p>
    <w:p w:rsidR="00C03D66" w:rsidRDefault="00C03D66" w:rsidP="00C03D66">
      <w:pPr>
        <w:pStyle w:val="af4"/>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заявок на участие в </w:t>
      </w:r>
      <w:r w:rsidR="001E2E6C">
        <w:t>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877ABB">
        <w:t>заявок на участие в закупке</w:t>
      </w:r>
      <w:r w:rsidR="00323753">
        <w:t xml:space="preserve"> </w:t>
      </w:r>
      <w:r w:rsidRPr="002E2BE8">
        <w:t xml:space="preserve">с учетом предложений по переторжке осуществляется </w:t>
      </w:r>
      <w:r w:rsidR="00877ABB">
        <w:t>Закупочной комиссией</w:t>
      </w:r>
      <w:r w:rsidR="00ED22A6">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877ABB">
        <w:t>закупочной документации</w:t>
      </w:r>
      <w:r w:rsidRPr="002E2BE8">
        <w:t xml:space="preserve">, в срок, указанный в </w:t>
      </w:r>
      <w:r w:rsidR="00CB4FEA">
        <w:t>пункте 1</w:t>
      </w:r>
      <w:r w:rsidR="005304CA">
        <w:t>4</w:t>
      </w:r>
      <w:r w:rsidR="00652D1A">
        <w:t xml:space="preserve"> </w:t>
      </w:r>
      <w:r w:rsidR="008A40EA">
        <w:t>У</w:t>
      </w:r>
      <w:r w:rsidR="00DA7916">
        <w:t>ведомления</w:t>
      </w:r>
      <w:r w:rsidRPr="002E2BE8">
        <w:t>.</w:t>
      </w:r>
    </w:p>
    <w:p w:rsidR="003C6E40" w:rsidRPr="002E2BE8" w:rsidRDefault="003C6E40" w:rsidP="002E2BE8">
      <w:pPr>
        <w:pStyle w:val="af4"/>
        <w:numPr>
          <w:ilvl w:val="3"/>
          <w:numId w:val="4"/>
        </w:numPr>
        <w:ind w:left="1134" w:hanging="1134"/>
        <w:contextualSpacing w:val="0"/>
        <w:jc w:val="both"/>
      </w:pPr>
      <w:r w:rsidRPr="002E2BE8">
        <w:lastRenderedPageBreak/>
        <w:t xml:space="preserve">На основании результатов оценки </w:t>
      </w:r>
      <w:r w:rsidR="00877ABB">
        <w:t>заявок на участие в закупке</w:t>
      </w:r>
      <w:r w:rsidR="00323753">
        <w:t xml:space="preserve"> Закупочной комиссией </w:t>
      </w:r>
      <w:r w:rsidRPr="002E2BE8">
        <w:t xml:space="preserve">каждой </w:t>
      </w:r>
      <w:r w:rsidR="00877ABB">
        <w:t>заявке на участие в закупке</w:t>
      </w:r>
      <w:r w:rsidRPr="002E2BE8">
        <w:t>,</w:t>
      </w:r>
      <w:r w:rsidR="00323753">
        <w:t xml:space="preserve"> </w:t>
      </w:r>
      <w:r w:rsidRPr="002E2BE8">
        <w:t xml:space="preserve">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877ABB">
        <w:t>заявке на участие в закупке</w:t>
      </w:r>
      <w:r w:rsidR="00323753" w:rsidRPr="000058D2">
        <w:rPr>
          <w:b/>
          <w:i/>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1E2E6C" w:rsidRPr="000058D2">
        <w:t>запроса предложений</w:t>
      </w:r>
      <w:r w:rsidRPr="002E2BE8">
        <w:t xml:space="preserve">. Определение </w:t>
      </w:r>
      <w:r w:rsidR="00DD5B13">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877ABB">
        <w:t>заявок на участие в закупке</w:t>
      </w:r>
      <w:r w:rsidR="00323753">
        <w:t xml:space="preserve">, </w:t>
      </w:r>
      <w:r w:rsidRPr="002E2BE8">
        <w:t xml:space="preserve">представленных </w:t>
      </w:r>
      <w:r w:rsidR="00877ABB">
        <w:t>Участниками запроса предложений</w:t>
      </w:r>
      <w:r w:rsidR="00323753">
        <w:t>,</w:t>
      </w:r>
      <w:r w:rsidR="00877ABB">
        <w:t xml:space="preserve"> </w:t>
      </w:r>
      <w:r w:rsidRPr="002E2BE8">
        <w:t xml:space="preserve">в случае признания </w:t>
      </w:r>
      <w:r w:rsidR="00323753">
        <w:t xml:space="preserve">запроса предложений </w:t>
      </w:r>
      <w:r w:rsidRPr="002E2BE8">
        <w:t xml:space="preserve">состоявшимся, </w:t>
      </w:r>
      <w:r w:rsidR="00877ABB">
        <w:t xml:space="preserve">Закупочная комиссия </w:t>
      </w:r>
      <w:r w:rsidRPr="002E2BE8">
        <w:t xml:space="preserve">определяет </w:t>
      </w:r>
      <w:r w:rsidR="004D00F6" w:rsidRPr="002E2BE8">
        <w:t>П</w:t>
      </w:r>
      <w:r w:rsidRPr="002E2BE8">
        <w:t xml:space="preserve">обедителя </w:t>
      </w:r>
      <w:r w:rsidR="00323753">
        <w:t>запроса предложений</w:t>
      </w:r>
      <w:r w:rsidRPr="002E2BE8">
        <w:t>.</w:t>
      </w:r>
    </w:p>
    <w:p w:rsidR="003C6E40" w:rsidRPr="002E2BE8" w:rsidRDefault="003C6E40" w:rsidP="002E2BE8">
      <w:pPr>
        <w:pStyle w:val="af4"/>
        <w:numPr>
          <w:ilvl w:val="3"/>
          <w:numId w:val="4"/>
        </w:numPr>
        <w:ind w:left="1134" w:hanging="1134"/>
        <w:contextualSpacing w:val="0"/>
        <w:jc w:val="both"/>
      </w:pPr>
      <w:r w:rsidRPr="002E2BE8">
        <w:t>Победителем</w:t>
      </w:r>
      <w:r w:rsidR="00323753">
        <w:t xml:space="preserve"> запроса предложений </w:t>
      </w:r>
      <w:r w:rsidRPr="002E2BE8">
        <w:t xml:space="preserve">признается </w:t>
      </w:r>
      <w:r w:rsidR="00877ABB">
        <w:t>Участник запроса предложений</w:t>
      </w:r>
      <w:r w:rsidR="00323753">
        <w:t xml:space="preserve">, </w:t>
      </w:r>
      <w:r w:rsidR="00F16C7C">
        <w:t>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w:t>
      </w:r>
      <w:r w:rsidR="00877ABB">
        <w:t>заявка на участие в закупке</w:t>
      </w:r>
      <w:r w:rsidR="00323753">
        <w:t xml:space="preserve"> </w:t>
      </w:r>
      <w:r w:rsidRPr="002E2BE8">
        <w:t xml:space="preserve">которого оценена наибольшим количеством баллов) и </w:t>
      </w:r>
      <w:r w:rsidR="00877ABB">
        <w:t>заявке на участие в закупке</w:t>
      </w:r>
      <w:r w:rsidR="00323753">
        <w:t xml:space="preserve"> </w:t>
      </w:r>
      <w:r w:rsidRPr="002E2BE8">
        <w:t>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результатам </w:t>
      </w:r>
      <w:r w:rsidR="00323753">
        <w:t>запроса предложений</w:t>
      </w:r>
      <w:r w:rsidRPr="002E2BE8">
        <w:t xml:space="preserve"> оформляется </w:t>
      </w:r>
      <w:r w:rsidR="00416A60">
        <w:t>П</w:t>
      </w:r>
      <w:r w:rsidRPr="002E2BE8">
        <w:t>ротокол</w:t>
      </w:r>
      <w:r w:rsidR="00416A60">
        <w:t xml:space="preserve"> по выбору Победителя</w:t>
      </w:r>
      <w:r w:rsidRPr="002E2BE8">
        <w:t xml:space="preserve">, содержащий сведения о месте, дате, времени проведения оценки и сопоставления </w:t>
      </w:r>
      <w:r w:rsidR="00877ABB">
        <w:t>заявок на участие в закупке</w:t>
      </w:r>
      <w:r w:rsidR="00323753">
        <w:t xml:space="preserve">, </w:t>
      </w:r>
      <w:r w:rsidRPr="002E2BE8">
        <w:t xml:space="preserve">об </w:t>
      </w:r>
      <w:r w:rsidR="00DA7916">
        <w:t>участниках</w:t>
      </w:r>
      <w:r w:rsidR="00323753">
        <w:t xml:space="preserve"> запроса предложений, </w:t>
      </w:r>
      <w:r w:rsidR="003A4CC2" w:rsidRPr="002E2BE8">
        <w:t xml:space="preserve">заявки на участие в </w:t>
      </w:r>
      <w:r w:rsidR="00773F99">
        <w:t>запросе предложений</w:t>
      </w:r>
      <w:r w:rsidR="001E2E6C">
        <w:t xml:space="preserve"> </w:t>
      </w:r>
      <w:r w:rsidRPr="002E2BE8">
        <w:t xml:space="preserve">которых были рассмотрены, о порядке оценки и сопоставления </w:t>
      </w:r>
      <w:r w:rsidR="00877ABB">
        <w:t>заявок на участие в закупке</w:t>
      </w:r>
      <w:r w:rsidR="00323753">
        <w:t xml:space="preserve">, </w:t>
      </w:r>
      <w:r w:rsidRPr="002E2BE8">
        <w:t>результатах</w:t>
      </w:r>
      <w:r w:rsidR="00323753">
        <w:t xml:space="preserve"> запроса предложений</w:t>
      </w:r>
      <w:r w:rsidRPr="002E2BE8">
        <w:t xml:space="preserve">, о принятых в отношении </w:t>
      </w:r>
      <w:r w:rsidR="00323753">
        <w:t xml:space="preserve">Участников запроса предложений </w:t>
      </w:r>
      <w:r w:rsidRPr="002E2BE8">
        <w:t xml:space="preserve">решениях с их обоснованием, о </w:t>
      </w:r>
      <w:r w:rsidR="00FF6E2C" w:rsidRPr="002E2BE8">
        <w:t>П</w:t>
      </w:r>
      <w:r w:rsidRPr="002E2BE8">
        <w:t>обедителе</w:t>
      </w:r>
      <w:r w:rsidR="00323753">
        <w:t xml:space="preserve"> запроса предложений</w:t>
      </w:r>
      <w:r w:rsidRPr="002E2BE8">
        <w:t xml:space="preserve">, об </w:t>
      </w:r>
      <w:r w:rsidR="00323753">
        <w:t>Участнике запроса предложений</w:t>
      </w:r>
      <w:r w:rsidRPr="002E2BE8">
        <w:t>,</w:t>
      </w:r>
      <w:r w:rsidR="00323753">
        <w:t xml:space="preserve"> </w:t>
      </w:r>
      <w:r w:rsidR="00877ABB">
        <w:t>заявка на участие в закупке</w:t>
      </w:r>
      <w:r w:rsidR="00323753">
        <w:t xml:space="preserve"> </w:t>
      </w:r>
      <w:r w:rsidRPr="002E2BE8">
        <w:t>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w:t>
      </w:r>
      <w:r w:rsidR="00877ABB">
        <w:t xml:space="preserve"> запроса предложений</w:t>
      </w:r>
      <w:r w:rsidR="00ED22A6">
        <w:t xml:space="preserve"> </w:t>
      </w:r>
      <w:r w:rsidRPr="002E2BE8">
        <w:t xml:space="preserve">после размещения </w:t>
      </w:r>
      <w:r w:rsidR="00416A60">
        <w:t>П</w:t>
      </w:r>
      <w:r w:rsidRPr="002E2BE8">
        <w:t xml:space="preserve">ротокола </w:t>
      </w:r>
      <w:r w:rsidR="00416A60">
        <w:t xml:space="preserve">по выбору Победителя запроса предложений </w:t>
      </w:r>
      <w:r w:rsidRPr="002E2BE8">
        <w:t xml:space="preserve">вправе направить </w:t>
      </w:r>
      <w:r w:rsidR="00877ABB">
        <w:t xml:space="preserve">Организатору закупки </w:t>
      </w:r>
      <w:r w:rsidRPr="002E2BE8">
        <w:t xml:space="preserve">в письменной форме, запрос о разъяснении результатов </w:t>
      </w:r>
      <w:r w:rsidR="00773F99">
        <w:t>запросе</w:t>
      </w:r>
      <w:r w:rsidR="00323753">
        <w:t xml:space="preserve"> предложений</w:t>
      </w:r>
      <w:r w:rsidRPr="002E2BE8">
        <w:t xml:space="preserve">. </w:t>
      </w:r>
      <w:r w:rsidR="00323753">
        <w:t xml:space="preserve">Организатор закупки </w:t>
      </w:r>
      <w:r w:rsidRPr="002E2BE8">
        <w:t xml:space="preserve">в течение </w:t>
      </w:r>
      <w:r w:rsidR="00D10A93">
        <w:t>5</w:t>
      </w:r>
      <w:r w:rsidR="003A4CC2" w:rsidRPr="002E2BE8">
        <w:t xml:space="preserve"> (</w:t>
      </w:r>
      <w:r w:rsidR="00D10A93">
        <w:t>пяти</w:t>
      </w:r>
      <w:r w:rsidR="003A4CC2" w:rsidRPr="002E2BE8">
        <w:t>)</w:t>
      </w:r>
      <w:r w:rsidRPr="002E2BE8">
        <w:t xml:space="preserve"> рабочих дней со дня поступления такого запроса обязан представить </w:t>
      </w:r>
      <w:r w:rsidR="00877ABB">
        <w:t xml:space="preserve">Участнику запроса предложений </w:t>
      </w:r>
      <w:r w:rsidRPr="002E2BE8">
        <w:t>в письменной форме соответствующие разъяснения.</w:t>
      </w:r>
    </w:p>
    <w:p w:rsidR="0078733A" w:rsidRPr="002E2BE8" w:rsidRDefault="0078733A" w:rsidP="0078733A">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78733A" w:rsidRDefault="0078733A" w:rsidP="0078733A">
      <w:pPr>
        <w:pStyle w:val="af4"/>
        <w:numPr>
          <w:ilvl w:val="2"/>
          <w:numId w:val="4"/>
        </w:numPr>
        <w:ind w:left="1134" w:hanging="1134"/>
        <w:contextualSpacing w:val="0"/>
        <w:jc w:val="both"/>
      </w:pPr>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0656DC">
        <w:t>20</w:t>
      </w:r>
      <w:r w:rsidR="003F4BE4" w:rsidRPr="00C44F36">
        <w:t>)</w:t>
      </w:r>
      <w:r w:rsidR="003F4BE4">
        <w:t>)</w:t>
      </w:r>
      <w:r w:rsidR="00A54951" w:rsidRPr="00A54951">
        <w:t xml:space="preserve"> </w:t>
      </w:r>
      <w:r w:rsidR="00B44C4D">
        <w:t xml:space="preserve">в бумажной и электронной (формат </w:t>
      </w:r>
      <w:r w:rsidR="00B44C4D">
        <w:rPr>
          <w:lang w:val="en-US"/>
        </w:rPr>
        <w:t>Excel</w:t>
      </w:r>
      <w:r w:rsidR="00B44C4D" w:rsidRPr="002E64ED">
        <w:t xml:space="preserve"> .</w:t>
      </w:r>
      <w:r w:rsidR="00B44C4D">
        <w:rPr>
          <w:lang w:val="en-US"/>
        </w:rPr>
        <w:t>xls</w:t>
      </w:r>
      <w:r w:rsidR="00B44C4D">
        <w:t xml:space="preserve">, формат </w:t>
      </w:r>
      <w:r w:rsidR="00B44C4D">
        <w:rPr>
          <w:lang w:val="en-US"/>
        </w:rPr>
        <w:t>Acrobat</w:t>
      </w:r>
      <w:r w:rsidR="00B44C4D" w:rsidRPr="00E0058E">
        <w:t xml:space="preserve"> </w:t>
      </w:r>
      <w:r w:rsidR="00B44C4D">
        <w:rPr>
          <w:lang w:val="en-US"/>
        </w:rPr>
        <w:t>Reader</w:t>
      </w:r>
      <w:r w:rsidR="00B44C4D" w:rsidRPr="00E0058E">
        <w:t xml:space="preserve"> .</w:t>
      </w:r>
      <w:r w:rsidR="00B44C4D">
        <w:rPr>
          <w:lang w:val="en-US"/>
        </w:rPr>
        <w:t>pdf</w:t>
      </w:r>
      <w:r w:rsidR="00B44C4D" w:rsidRPr="002E64ED">
        <w:t>)</w:t>
      </w:r>
      <w:r w:rsidR="00B44C4D">
        <w:t xml:space="preserve"> формах</w:t>
      </w:r>
      <w:r w:rsidR="003F4BE4">
        <w:t>.</w:t>
      </w:r>
    </w:p>
    <w:p w:rsidR="0078733A" w:rsidRDefault="003F4BE4" w:rsidP="0078733A">
      <w:pPr>
        <w:pStyle w:val="af4"/>
        <w:numPr>
          <w:ilvl w:val="2"/>
          <w:numId w:val="4"/>
        </w:numPr>
        <w:ind w:left="1134" w:hanging="1134"/>
        <w:contextualSpacing w:val="0"/>
        <w:jc w:val="both"/>
      </w:pPr>
      <w:r>
        <w:t xml:space="preserve">Не предоставление </w:t>
      </w:r>
      <w:r w:rsidR="00A54951">
        <w:t>Победителем</w:t>
      </w:r>
      <w:r w:rsidR="0078733A">
        <w:t xml:space="preserve"> запроса предложений справки о цепочке собственников, дает Организатору запроса предложений право</w:t>
      </w:r>
      <w:r w:rsidR="0078733A" w:rsidRPr="00531BBD">
        <w:t xml:space="preserve"> </w:t>
      </w:r>
      <w:r w:rsidR="0078733A">
        <w:t xml:space="preserve">считать такого </w:t>
      </w:r>
      <w:r w:rsidR="00A54951">
        <w:t>Победителя</w:t>
      </w:r>
      <w:r w:rsidR="0078733A">
        <w:t xml:space="preserve"> запроса предложений уклонившимся от заключения договора.</w:t>
      </w:r>
    </w:p>
    <w:p w:rsidR="0078733A" w:rsidRPr="002E2BE8" w:rsidRDefault="0078733A" w:rsidP="0078733A">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w:t>
      </w:r>
      <w:r w:rsidRPr="002E2BE8">
        <w:lastRenderedPageBreak/>
        <w:t xml:space="preserve">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56792F">
        <w:t xml:space="preserve"> </w:t>
      </w:r>
      <w:r w:rsidR="0056792F" w:rsidRPr="000058D2">
        <w:rPr>
          <w:rStyle w:val="FontStyle128"/>
          <w:color w:val="auto"/>
          <w:sz w:val="24"/>
        </w:rPr>
        <w:t xml:space="preserve">(включение такого </w:t>
      </w:r>
      <w:r w:rsidR="00A121A1" w:rsidRPr="004168EB">
        <w:rPr>
          <w:rStyle w:val="FontStyle128"/>
          <w:rFonts w:eastAsiaTheme="majorEastAsia"/>
          <w:color w:val="auto"/>
          <w:sz w:val="24"/>
          <w:szCs w:val="24"/>
        </w:rPr>
        <w:t>участника</w:t>
      </w:r>
      <w:r w:rsidR="0056792F" w:rsidRPr="000058D2">
        <w:rPr>
          <w:rStyle w:val="FontStyle128"/>
          <w:color w:val="auto"/>
          <w:sz w:val="24"/>
        </w:rPr>
        <w:t xml:space="preserve"> в реестр недобросовестных поставщиков является правом, а не обязанностью Организатора закупки и/или Заказчика закупки</w:t>
      </w:r>
      <w:r w:rsidR="0056792F" w:rsidRPr="00397DE7">
        <w:t>)</w:t>
      </w:r>
      <w:r w:rsidRPr="002E2BE8">
        <w:t>.</w:t>
      </w:r>
    </w:p>
    <w:p w:rsidR="003C6E40" w:rsidRPr="002E2BE8" w:rsidRDefault="00053EF5" w:rsidP="002E2BE8">
      <w:pPr>
        <w:pStyle w:val="af4"/>
        <w:numPr>
          <w:ilvl w:val="1"/>
          <w:numId w:val="4"/>
        </w:numPr>
        <w:ind w:left="1134" w:hanging="1134"/>
        <w:contextualSpacing w:val="0"/>
        <w:outlineLvl w:val="1"/>
        <w:rPr>
          <w:b/>
        </w:rPr>
      </w:pPr>
      <w:r>
        <w:rPr>
          <w:b/>
        </w:rPr>
        <w:t>З</w:t>
      </w:r>
      <w:r w:rsidR="003C6E40" w:rsidRPr="002E2BE8">
        <w:rPr>
          <w:b/>
        </w:rPr>
        <w:t>аключение договора с</w:t>
      </w:r>
      <w:r w:rsidR="00323753">
        <w:rPr>
          <w:b/>
        </w:rPr>
        <w:t xml:space="preserve"> </w:t>
      </w:r>
      <w:r w:rsidR="00BF73EC">
        <w:rPr>
          <w:b/>
        </w:rPr>
        <w:t>Победителем</w:t>
      </w:r>
      <w:r w:rsidR="00323753">
        <w:rPr>
          <w:b/>
        </w:rPr>
        <w:t xml:space="preserve"> запроса предложений</w:t>
      </w:r>
    </w:p>
    <w:p w:rsidR="003C6E40" w:rsidRPr="002E2BE8" w:rsidRDefault="003C6E40" w:rsidP="00202157">
      <w:pPr>
        <w:pStyle w:val="af4"/>
        <w:numPr>
          <w:ilvl w:val="2"/>
          <w:numId w:val="4"/>
        </w:numPr>
        <w:ind w:left="1134" w:hanging="1134"/>
        <w:contextualSpacing w:val="0"/>
        <w:jc w:val="both"/>
      </w:pPr>
      <w:r w:rsidRPr="002E2BE8">
        <w:t xml:space="preserve">Договор с </w:t>
      </w:r>
      <w:r w:rsidR="00BF73EC">
        <w:t>Победителем</w:t>
      </w:r>
      <w:r w:rsidRPr="002E2BE8">
        <w:t xml:space="preserve"> </w:t>
      </w:r>
      <w:r w:rsidR="00796921">
        <w:t xml:space="preserve">запроса предложений </w:t>
      </w:r>
      <w:r w:rsidRPr="002E2BE8">
        <w:t xml:space="preserve">будет заключен в срок, указанный в </w:t>
      </w:r>
      <w:r w:rsidR="003A4CC2" w:rsidRPr="002E2BE8">
        <w:t>пункте </w:t>
      </w:r>
      <w:r w:rsidR="002F3099" w:rsidRPr="002E2BE8">
        <w:t>1</w:t>
      </w:r>
      <w:r w:rsidR="005304CA">
        <w:t>6</w:t>
      </w:r>
      <w:r w:rsidR="002F3099" w:rsidRPr="002E2BE8">
        <w:t xml:space="preserve"> </w:t>
      </w:r>
      <w:r w:rsidR="00ED22A6">
        <w:t>У</w:t>
      </w:r>
      <w:r w:rsidR="00877ABB">
        <w:t>ведомления</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результатам </w:t>
      </w:r>
      <w:r w:rsidR="00796921">
        <w:t>запроса предложений</w:t>
      </w:r>
      <w:r w:rsidR="003C6E40" w:rsidRPr="002E2BE8">
        <w:t xml:space="preserve"> договор в соответствии с действующ</w:t>
      </w:r>
      <w:r w:rsidR="00F16C7C">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96921">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DD5B13">
        <w:t>Победителю запроса предложений</w:t>
      </w:r>
      <w:r w:rsidR="00ED22A6">
        <w:t xml:space="preserve"> </w:t>
      </w:r>
      <w:r w:rsidR="003C6E40" w:rsidRPr="002E2BE8">
        <w:t xml:space="preserve">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FF6E2C" w:rsidRPr="002E2BE8">
        <w:t>П</w:t>
      </w:r>
      <w:r w:rsidRPr="002E2BE8">
        <w:t xml:space="preserve">обедитель </w:t>
      </w:r>
      <w:r w:rsidR="00796921">
        <w:t>запроса предложений</w:t>
      </w:r>
      <w:r w:rsidRPr="002E2BE8">
        <w:t xml:space="preserve"> уклоняется от заключения договора на условиях настоящей </w:t>
      </w:r>
      <w:r w:rsidR="00BF73EC">
        <w:t>Закупочной</w:t>
      </w:r>
      <w:r w:rsidR="00877ABB">
        <w:t xml:space="preserve"> документации</w:t>
      </w:r>
      <w:r w:rsidRPr="002E2BE8">
        <w:t>,</w:t>
      </w:r>
      <w:r w:rsidR="00ED22A6">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FF6E2C" w:rsidRPr="002E2BE8">
        <w:rPr>
          <w:rStyle w:val="FontStyle128"/>
          <w:sz w:val="24"/>
          <w:szCs w:val="24"/>
        </w:rPr>
        <w:t>П</w:t>
      </w:r>
      <w:r w:rsidRPr="002E2BE8">
        <w:rPr>
          <w:rStyle w:val="FontStyle128"/>
          <w:sz w:val="24"/>
          <w:szCs w:val="24"/>
        </w:rPr>
        <w:t xml:space="preserve">обедителя </w:t>
      </w:r>
      <w:r w:rsidR="00796921">
        <w:rPr>
          <w:rStyle w:val="FontStyle128"/>
          <w:sz w:val="24"/>
          <w:szCs w:val="24"/>
        </w:rPr>
        <w:t>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FF6E2C" w:rsidRPr="002E2BE8">
        <w:rPr>
          <w:rStyle w:val="FontStyle128"/>
          <w:sz w:val="24"/>
          <w:szCs w:val="24"/>
        </w:rPr>
        <w:t>П</w:t>
      </w:r>
      <w:r w:rsidRPr="002E2BE8">
        <w:rPr>
          <w:rStyle w:val="FontStyle128"/>
          <w:sz w:val="24"/>
          <w:szCs w:val="24"/>
        </w:rPr>
        <w:t>обедителем</w:t>
      </w:r>
      <w:r w:rsidR="00796921">
        <w:rPr>
          <w:rStyle w:val="FontStyle128"/>
          <w:sz w:val="24"/>
          <w:szCs w:val="24"/>
        </w:rPr>
        <w:t xml:space="preserve">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877ABB">
        <w:rPr>
          <w:rStyle w:val="FontStyle128"/>
          <w:sz w:val="24"/>
          <w:szCs w:val="24"/>
        </w:rPr>
        <w:t>Участником запроса предложений</w:t>
      </w:r>
      <w:r w:rsidRPr="002E2BE8">
        <w:rPr>
          <w:rStyle w:val="FontStyle128"/>
          <w:sz w:val="24"/>
          <w:szCs w:val="24"/>
        </w:rPr>
        <w:t>,</w:t>
      </w:r>
      <w:r w:rsidR="00ED22A6">
        <w:rPr>
          <w:rStyle w:val="FontStyle128"/>
          <w:sz w:val="24"/>
          <w:szCs w:val="24"/>
        </w:rPr>
        <w:t xml:space="preserve"> </w:t>
      </w:r>
      <w:r w:rsidR="00877ABB">
        <w:rPr>
          <w:rStyle w:val="FontStyle128"/>
          <w:sz w:val="24"/>
          <w:szCs w:val="24"/>
        </w:rPr>
        <w:t>заявке на участие в закупке</w:t>
      </w:r>
      <w:r w:rsidR="00796921">
        <w:rPr>
          <w:rStyle w:val="FontStyle128"/>
          <w:sz w:val="24"/>
          <w:szCs w:val="24"/>
        </w:rPr>
        <w:t xml:space="preserve"> </w:t>
      </w:r>
      <w:r w:rsidRPr="002E2BE8">
        <w:rPr>
          <w:rStyle w:val="FontStyle128"/>
          <w:sz w:val="24"/>
          <w:szCs w:val="24"/>
        </w:rPr>
        <w:t>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877ABB">
        <w:t>Участника запроса предложений</w:t>
      </w:r>
      <w:r w:rsidR="009C4935" w:rsidRPr="002E2BE8">
        <w:t>,</w:t>
      </w:r>
      <w:r w:rsidR="00ED22A6">
        <w:t xml:space="preserve"> </w:t>
      </w:r>
      <w:r w:rsidR="00877ABB">
        <w:t>заявке на участие в закупке</w:t>
      </w:r>
      <w:r w:rsidR="00796921">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96921" w:rsidRPr="000058D2">
        <w:t>запроса предложений</w:t>
      </w:r>
      <w:r w:rsidRPr="002E2BE8">
        <w:t xml:space="preserve"> несостоявшимся.</w:t>
      </w:r>
    </w:p>
    <w:p w:rsidR="00A55D32" w:rsidRPr="002E2BE8" w:rsidRDefault="00A55D32" w:rsidP="00A55D3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F16C7C">
        <w:t>раве заключить договор с таким У</w:t>
      </w:r>
      <w:r w:rsidRPr="002E2BE8">
        <w:t>частником. При этом решени</w:t>
      </w:r>
      <w:r w:rsidR="00F16C7C">
        <w:t>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xml:space="preserve">, без изменения иных </w:t>
      </w:r>
      <w:r w:rsidRPr="002E2BE8">
        <w:rPr>
          <w:rStyle w:val="FontStyle128"/>
          <w:sz w:val="24"/>
          <w:szCs w:val="24"/>
        </w:rPr>
        <w:lastRenderedPageBreak/>
        <w:t>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 </w:t>
      </w:r>
      <w:r w:rsidR="000656DC">
        <w:t xml:space="preserve">рабочих </w:t>
      </w:r>
      <w:r w:rsidRPr="002E2BE8">
        <w:t xml:space="preserve">дней со дня направления </w:t>
      </w:r>
      <w:r>
        <w:t>Участнику запроса предложений</w:t>
      </w:r>
      <w:r w:rsidRPr="002E2BE8">
        <w:t xml:space="preserve"> указанного договора.</w:t>
      </w:r>
    </w:p>
    <w:p w:rsidR="00A55D32" w:rsidRPr="002E2BE8" w:rsidRDefault="00A55D32" w:rsidP="00A55D3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пункте 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w:t>
      </w:r>
      <w:r w:rsidR="00111485">
        <w:t>на электронной торговой площадке и</w:t>
      </w:r>
      <w:r w:rsidR="00111485" w:rsidRPr="002E2BE8">
        <w:rPr>
          <w:rStyle w:val="FontStyle128"/>
          <w:sz w:val="24"/>
          <w:szCs w:val="24"/>
        </w:rPr>
        <w:t xml:space="preserve"> </w:t>
      </w:r>
      <w:r w:rsidR="00111485">
        <w:rPr>
          <w:rStyle w:val="FontStyle128"/>
          <w:sz w:val="24"/>
          <w:szCs w:val="24"/>
        </w:rPr>
        <w:t xml:space="preserve">на </w:t>
      </w:r>
      <w:r w:rsidRPr="002E2BE8">
        <w:rPr>
          <w:rStyle w:val="FontStyle128"/>
          <w:sz w:val="24"/>
          <w:szCs w:val="24"/>
        </w:rPr>
        <w:t xml:space="preserve">сайте протокола </w:t>
      </w:r>
      <w:r w:rsidR="00416A60">
        <w:rPr>
          <w:rStyle w:val="FontStyle128"/>
          <w:sz w:val="24"/>
          <w:szCs w:val="24"/>
        </w:rPr>
        <w:t xml:space="preserve">по оценке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Положением о порядке проведения 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0" w:name="_Ref319674295"/>
      <w:bookmarkStart w:id="41" w:name="_Ref319577014"/>
      <w:r w:rsidRPr="002E2BE8">
        <w:rPr>
          <w:b/>
        </w:rPr>
        <w:t>Обеспечение исполнения договора</w:t>
      </w:r>
      <w:bookmarkEnd w:id="40"/>
      <w:bookmarkEnd w:id="41"/>
    </w:p>
    <w:p w:rsidR="003C6E40" w:rsidRPr="002E2BE8" w:rsidRDefault="009C4935" w:rsidP="002E2BE8">
      <w:pPr>
        <w:pStyle w:val="af4"/>
        <w:numPr>
          <w:ilvl w:val="2"/>
          <w:numId w:val="4"/>
        </w:numPr>
        <w:ind w:left="1134" w:hanging="1134"/>
        <w:contextualSpacing w:val="0"/>
        <w:jc w:val="both"/>
      </w:pPr>
      <w:r w:rsidRPr="002E2BE8">
        <w:t>В случае, если</w:t>
      </w:r>
      <w:r w:rsidR="003C6E40" w:rsidRPr="002E2BE8">
        <w:t xml:space="preserve"> </w:t>
      </w:r>
      <w:r w:rsidR="00073F71" w:rsidRPr="002E2BE8">
        <w:t>П</w:t>
      </w:r>
      <w:r w:rsidR="003C6E40" w:rsidRPr="002E2BE8">
        <w:t xml:space="preserve">обедитель </w:t>
      </w:r>
      <w:r w:rsidR="00DD5B13">
        <w:t>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F16C7C">
        <w:t xml:space="preserve">настоящим </w:t>
      </w:r>
      <w:r w:rsidR="00275D32">
        <w:t>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r w:rsidR="002C1CF3">
        <w:t>,</w:t>
      </w:r>
      <w:r w:rsidR="002C1CF3" w:rsidRPr="002C1CF3">
        <w:t xml:space="preserve"> </w:t>
      </w:r>
      <w:r w:rsidR="002C1CF3">
        <w:t>о</w:t>
      </w:r>
      <w:r w:rsidR="002C1CF3" w:rsidRPr="002E2BE8">
        <w:t>беспечение</w:t>
      </w:r>
      <w:r w:rsidR="003C6E40" w:rsidRPr="002E2BE8">
        <w:t xml:space="preserve"> исполнения договора и/или возврата аванса</w:t>
      </w:r>
      <w:r w:rsidR="000656DC">
        <w:t xml:space="preserve"> и/или гарантийных обязательств</w:t>
      </w:r>
      <w:r w:rsidR="003C6E40" w:rsidRPr="002E2BE8">
        <w:t xml:space="preserve"> должно быть представлено в виде</w:t>
      </w:r>
      <w:r w:rsidR="00E53439" w:rsidRPr="002E2BE8">
        <w:t xml:space="preserve">, указанном в </w:t>
      </w:r>
      <w:r w:rsidR="00844690" w:rsidRPr="002E2BE8">
        <w:t xml:space="preserve">настоящей </w:t>
      </w:r>
      <w:r w:rsidR="00877ABB">
        <w:t>закупочной документации</w:t>
      </w:r>
      <w:r w:rsidR="00ED22A6">
        <w:t xml:space="preserve">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 xml:space="preserve">Размер </w:t>
      </w:r>
      <w:r w:rsidR="002C1CF3">
        <w:t>и сроки предоставления</w:t>
      </w:r>
      <w:r w:rsidRPr="002E2BE8">
        <w:t xml:space="preserve"> обеспечения исполнения договора и/или обеспечения возврата аванса и/или гарантийных обязательств указан в </w:t>
      </w:r>
      <w:r w:rsidR="00844690" w:rsidRPr="002E2BE8">
        <w:t xml:space="preserve">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9F0F2B" w:rsidRPr="00DD7C3F" w:rsidRDefault="009F0F2B" w:rsidP="009F0F2B">
      <w:pPr>
        <w:pStyle w:val="af4"/>
        <w:numPr>
          <w:ilvl w:val="2"/>
          <w:numId w:val="4"/>
        </w:numPr>
        <w:ind w:left="1134" w:hanging="1134"/>
        <w:contextualSpacing w:val="0"/>
        <w:jc w:val="both"/>
      </w:pPr>
      <w:bookmarkStart w:id="42" w:name="_Toc316294937"/>
      <w:bookmarkStart w:id="43" w:name="_Ref316334856"/>
      <w:r w:rsidRPr="00DD7C3F">
        <w:t>Банковская гарантия должна быть составлена с учетом следующих условий:</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Платеж по банковской гарантии должен быть осуществлен по </w:t>
      </w:r>
      <w:r w:rsidRPr="00DD7C3F">
        <w:rPr>
          <w:rStyle w:val="FontStyle128"/>
          <w:sz w:val="24"/>
          <w:szCs w:val="24"/>
        </w:rPr>
        <w:lastRenderedPageBreak/>
        <w:t>первому письменному требованию Бенефициара (Заказчика) по указанным реквизитам в течение 5 (пяти) рабочих дней после обращения бенефициара;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9F0F2B" w:rsidRPr="00DD7C3F" w:rsidRDefault="009F0F2B" w:rsidP="009F0F2B">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9F0F2B" w:rsidRPr="00DD7C3F" w:rsidRDefault="009F0F2B" w:rsidP="009F0F2B">
      <w:pPr>
        <w:pStyle w:val="af4"/>
        <w:numPr>
          <w:ilvl w:val="2"/>
          <w:numId w:val="4"/>
        </w:numPr>
        <w:ind w:left="1134" w:hanging="1134"/>
        <w:contextualSpacing w:val="0"/>
        <w:jc w:val="both"/>
      </w:pPr>
      <w:r w:rsidRPr="00DD7C3F">
        <w:t>Выбор Гаранта должен быть согласован Заказчиком.</w:t>
      </w:r>
    </w:p>
    <w:p w:rsidR="009F0F2B" w:rsidRPr="00DD7C3F" w:rsidRDefault="009F0F2B" w:rsidP="009F0F2B">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2172BF" w:rsidRDefault="002172BF" w:rsidP="0074054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w:t>
      </w:r>
      <w:r>
        <w:rPr>
          <w:rStyle w:val="FontStyle128"/>
          <w:sz w:val="24"/>
          <w:szCs w:val="24"/>
        </w:rPr>
        <w:t>запроса предложений</w:t>
      </w:r>
      <w:r w:rsidRPr="002E2BE8">
        <w:rPr>
          <w:rStyle w:val="FontStyle128"/>
          <w:sz w:val="24"/>
          <w:szCs w:val="24"/>
        </w:rPr>
        <w:t>, которая должна быть не менее суммы, установленной в пункте </w:t>
      </w:r>
      <w:r>
        <w:rPr>
          <w:rStyle w:val="FontStyle128"/>
          <w:sz w:val="24"/>
          <w:szCs w:val="24"/>
        </w:rPr>
        <w:t>26</w:t>
      </w:r>
      <w:r w:rsidRPr="002E2BE8">
        <w:rPr>
          <w:rStyle w:val="FontStyle128"/>
          <w:sz w:val="24"/>
          <w:szCs w:val="24"/>
        </w:rPr>
        <w:t xml:space="preserve">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2E2BE8">
        <w:t>(Том </w:t>
      </w:r>
      <w:r w:rsidRPr="002E2BE8">
        <w:rPr>
          <w:rStyle w:val="FontStyle128"/>
          <w:sz w:val="24"/>
          <w:szCs w:val="24"/>
          <w:lang w:val="en-US"/>
        </w:rPr>
        <w:t>II</w:t>
      </w:r>
      <w:r w:rsidRPr="002E2BE8">
        <w:t>)</w:t>
      </w:r>
      <w:r w:rsidRPr="002E2BE8">
        <w:rPr>
          <w:rStyle w:val="FontStyle128"/>
          <w:sz w:val="24"/>
          <w:szCs w:val="24"/>
        </w:rPr>
        <w:t>;</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0004144C" w:rsidRPr="002E2BE8">
        <w:rPr>
          <w:rStyle w:val="FontStyle128"/>
          <w:sz w:val="24"/>
          <w:szCs w:val="24"/>
        </w:rPr>
        <w:t xml:space="preserve">, ссылку на </w:t>
      </w:r>
      <w:r w:rsidR="0004144C">
        <w:rPr>
          <w:rStyle w:val="FontStyle128"/>
          <w:sz w:val="24"/>
          <w:szCs w:val="24"/>
        </w:rPr>
        <w:t>П</w:t>
      </w:r>
      <w:r w:rsidR="0004144C" w:rsidRPr="002E2BE8">
        <w:rPr>
          <w:rStyle w:val="FontStyle128"/>
          <w:sz w:val="24"/>
          <w:szCs w:val="24"/>
        </w:rPr>
        <w:t>ротокол</w:t>
      </w:r>
      <w:r w:rsidR="0004144C">
        <w:rPr>
          <w:rStyle w:val="FontStyle128"/>
          <w:sz w:val="24"/>
          <w:szCs w:val="24"/>
        </w:rPr>
        <w:t xml:space="preserve"> по выбору Победителя открытого запроса предложений </w:t>
      </w:r>
      <w:r w:rsidR="0004144C" w:rsidRPr="002E2BE8">
        <w:rPr>
          <w:rStyle w:val="FontStyle128"/>
          <w:sz w:val="24"/>
          <w:szCs w:val="24"/>
        </w:rPr>
        <w:t>как основание заключения договора</w:t>
      </w:r>
      <w:r w:rsidRPr="00DD7C3F">
        <w:rPr>
          <w:rStyle w:val="FontStyle128"/>
          <w:sz w:val="24"/>
          <w:szCs w:val="24"/>
        </w:rPr>
        <w:t>;</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117E0A" w:rsidRDefault="00597AD3" w:rsidP="002E2BE8">
      <w:pPr>
        <w:pStyle w:val="af4"/>
        <w:numPr>
          <w:ilvl w:val="0"/>
          <w:numId w:val="4"/>
        </w:numPr>
        <w:ind w:left="567" w:hanging="567"/>
        <w:contextualSpacing w:val="0"/>
        <w:outlineLvl w:val="0"/>
        <w:rPr>
          <w:b/>
        </w:rPr>
      </w:pPr>
      <w:r w:rsidRPr="002E2BE8">
        <w:rPr>
          <w:b/>
        </w:rPr>
        <w:t>ТРЕБОВАНИЯ</w:t>
      </w:r>
      <w:r w:rsidR="00C05C28" w:rsidRPr="002E2BE8">
        <w:rPr>
          <w:b/>
        </w:rPr>
        <w:t xml:space="preserve">, ПРЕДЪЯВЛЯЕМЫЕ </w:t>
      </w:r>
      <w:r w:rsidRPr="002E2BE8">
        <w:rPr>
          <w:b/>
        </w:rPr>
        <w:t>К УЧАСТНИКАМ</w:t>
      </w:r>
      <w:r w:rsidR="001E2E6C" w:rsidRPr="001E2E6C">
        <w:rPr>
          <w:b/>
        </w:rPr>
        <w:t xml:space="preserve"> </w:t>
      </w:r>
      <w:bookmarkEnd w:id="42"/>
      <w:bookmarkEnd w:id="43"/>
      <w:r w:rsidR="001E2E6C" w:rsidRPr="00117E0A">
        <w:rPr>
          <w:b/>
        </w:rPr>
        <w:t>ЗАПРОСА ПРЕДЛОЖЕНИЙ</w:t>
      </w:r>
    </w:p>
    <w:p w:rsidR="00581FDA" w:rsidRPr="002E2BE8" w:rsidRDefault="00581FDA" w:rsidP="00581FDA">
      <w:pPr>
        <w:pStyle w:val="af4"/>
        <w:numPr>
          <w:ilvl w:val="1"/>
          <w:numId w:val="4"/>
        </w:numPr>
        <w:ind w:left="1134" w:hanging="1134"/>
        <w:contextualSpacing w:val="0"/>
        <w:jc w:val="both"/>
        <w:outlineLvl w:val="1"/>
        <w:rPr>
          <w:b/>
        </w:rPr>
      </w:pPr>
      <w:bookmarkStart w:id="44" w:name="_Toc316294938"/>
      <w:r w:rsidRPr="002E2BE8">
        <w:rPr>
          <w:b/>
        </w:rPr>
        <w:t>Требование к дееспособности</w:t>
      </w:r>
      <w:r>
        <w:rPr>
          <w:b/>
        </w:rPr>
        <w:t xml:space="preserve"> Участника запроса предложений</w:t>
      </w:r>
    </w:p>
    <w:p w:rsidR="00581FDA" w:rsidRPr="002E2BE8" w:rsidRDefault="00581FDA" w:rsidP="00581FDA">
      <w:pPr>
        <w:pStyle w:val="af4"/>
        <w:numPr>
          <w:ilvl w:val="2"/>
          <w:numId w:val="4"/>
        </w:numPr>
        <w:ind w:left="1134" w:hanging="1134"/>
        <w:contextualSpacing w:val="0"/>
        <w:jc w:val="both"/>
      </w:pPr>
      <w:r>
        <w:t>Участник запроса предложений</w:t>
      </w:r>
      <w:r w:rsidRPr="002E2BE8">
        <w:t xml:space="preserve"> должен соответствовать следующим обязательным требованиям к дееспособности</w:t>
      </w:r>
      <w:r>
        <w:t xml:space="preserve"> Участника запроса предложений</w:t>
      </w:r>
      <w:r w:rsidRPr="002E2BE8">
        <w:t>:</w:t>
      </w:r>
    </w:p>
    <w:p w:rsidR="00581FDA" w:rsidRPr="005C3339" w:rsidRDefault="00581FDA" w:rsidP="00581FDA">
      <w:pPr>
        <w:pStyle w:val="Style23"/>
        <w:widowControl/>
        <w:numPr>
          <w:ilvl w:val="0"/>
          <w:numId w:val="5"/>
        </w:numPr>
        <w:tabs>
          <w:tab w:val="left" w:pos="-2127"/>
        </w:tabs>
        <w:spacing w:line="240" w:lineRule="auto"/>
        <w:ind w:left="1134" w:right="58" w:firstLine="0"/>
        <w:rPr>
          <w:rStyle w:val="FontStyle128"/>
          <w:sz w:val="24"/>
          <w:szCs w:val="24"/>
        </w:rPr>
      </w:pPr>
      <w:r w:rsidRPr="005C3339">
        <w:rPr>
          <w:rStyle w:val="FontStyle128"/>
          <w:sz w:val="24"/>
          <w:szCs w:val="24"/>
        </w:rPr>
        <w:t xml:space="preserve">соответствие </w:t>
      </w:r>
      <w:r w:rsidRPr="00E76F02">
        <w:rPr>
          <w:rStyle w:val="FontStyle128"/>
          <w:sz w:val="24"/>
          <w:szCs w:val="24"/>
        </w:rPr>
        <w:t xml:space="preserve">Участника </w:t>
      </w:r>
      <w:r>
        <w:t>запроса предложений</w:t>
      </w:r>
      <w:r w:rsidRPr="00DF1BDA">
        <w:rPr>
          <w:rStyle w:val="FontStyle128"/>
          <w:sz w:val="24"/>
          <w:szCs w:val="24"/>
        </w:rPr>
        <w:t xml:space="preserve"> требованиям, устанавливаемым в соответствии с действующим законодательством </w:t>
      </w:r>
      <w:r w:rsidRPr="00DF1BDA">
        <w:rPr>
          <w:rStyle w:val="FontStyle128"/>
          <w:sz w:val="24"/>
          <w:szCs w:val="24"/>
        </w:rPr>
        <w:lastRenderedPageBreak/>
        <w:t>Российской Федерации к лицам, осуществляющим выполнение договора, право на заключение которо</w:t>
      </w:r>
      <w:r w:rsidRPr="005C3339">
        <w:rPr>
          <w:rStyle w:val="FontStyle128"/>
          <w:sz w:val="24"/>
          <w:szCs w:val="24"/>
        </w:rPr>
        <w:t>го</w:t>
      </w:r>
      <w:r>
        <w:rPr>
          <w:rStyle w:val="FontStyle128"/>
          <w:sz w:val="24"/>
          <w:szCs w:val="24"/>
        </w:rPr>
        <w:t>,</w:t>
      </w:r>
      <w:r w:rsidRPr="005C3339">
        <w:rPr>
          <w:rStyle w:val="FontStyle128"/>
          <w:sz w:val="24"/>
          <w:szCs w:val="24"/>
        </w:rPr>
        <w:t xml:space="preserve"> является предметом настоящ</w:t>
      </w:r>
      <w:r>
        <w:rPr>
          <w:rStyle w:val="FontStyle128"/>
          <w:sz w:val="24"/>
          <w:szCs w:val="24"/>
        </w:rPr>
        <w:t>его</w:t>
      </w:r>
      <w:r w:rsidRPr="005C3339">
        <w:rPr>
          <w:rStyle w:val="FontStyle128"/>
          <w:sz w:val="24"/>
          <w:szCs w:val="24"/>
        </w:rPr>
        <w:t xml:space="preserve"> </w:t>
      </w:r>
      <w:r>
        <w:t>запроса предложений</w:t>
      </w:r>
      <w:r w:rsidRPr="005C3339">
        <w:rPr>
          <w:rStyle w:val="FontStyle128"/>
          <w:sz w:val="24"/>
          <w:szCs w:val="24"/>
        </w:rPr>
        <w:t>;</w:t>
      </w:r>
    </w:p>
    <w:p w:rsidR="00581FDA" w:rsidRDefault="00581FDA" w:rsidP="00581FDA">
      <w:pPr>
        <w:pStyle w:val="Style23"/>
        <w:widowControl/>
        <w:numPr>
          <w:ilvl w:val="0"/>
          <w:numId w:val="5"/>
        </w:numPr>
        <w:tabs>
          <w:tab w:val="left" w:pos="-2127"/>
        </w:tabs>
        <w:spacing w:line="240" w:lineRule="auto"/>
        <w:ind w:left="1134" w:right="58" w:firstLine="0"/>
        <w:rPr>
          <w:rStyle w:val="FontStyle128"/>
          <w:sz w:val="24"/>
          <w:szCs w:val="24"/>
        </w:rPr>
      </w:pPr>
      <w:proofErr w:type="spellStart"/>
      <w:r w:rsidRPr="005C3339">
        <w:rPr>
          <w:rStyle w:val="FontStyle128"/>
          <w:sz w:val="24"/>
          <w:szCs w:val="24"/>
        </w:rPr>
        <w:t>неприостановление</w:t>
      </w:r>
      <w:proofErr w:type="spellEnd"/>
      <w:r w:rsidRPr="005C3339">
        <w:rPr>
          <w:rStyle w:val="FontStyle128"/>
          <w:sz w:val="24"/>
          <w:szCs w:val="24"/>
        </w:rPr>
        <w:t xml:space="preserve"> деятельности Участника </w:t>
      </w:r>
      <w:r>
        <w:t>запроса предложений</w:t>
      </w:r>
      <w:r w:rsidRPr="005C333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581FDA" w:rsidRPr="005C3339" w:rsidRDefault="00581FDA" w:rsidP="00581FDA">
      <w:pPr>
        <w:pStyle w:val="Style23"/>
        <w:widowControl/>
        <w:numPr>
          <w:ilvl w:val="0"/>
          <w:numId w:val="5"/>
        </w:numPr>
        <w:tabs>
          <w:tab w:val="left" w:pos="-2127"/>
        </w:tabs>
        <w:spacing w:line="240" w:lineRule="auto"/>
        <w:ind w:left="1134" w:right="58" w:firstLine="0"/>
        <w:rPr>
          <w:rStyle w:val="FontStyle128"/>
          <w:sz w:val="24"/>
          <w:szCs w:val="24"/>
        </w:rPr>
      </w:pPr>
      <w:r w:rsidRPr="005C3339">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5C3339">
        <w:rPr>
          <w:rStyle w:val="FontStyle128"/>
          <w:sz w:val="24"/>
          <w:szCs w:val="24"/>
        </w:rPr>
        <w:t>право</w:t>
      </w:r>
      <w:proofErr w:type="gramEnd"/>
      <w:r w:rsidRPr="005C3339">
        <w:rPr>
          <w:rStyle w:val="FontStyle128"/>
          <w:sz w:val="24"/>
          <w:szCs w:val="24"/>
        </w:rPr>
        <w:t xml:space="preserve"> на заключение которого является предметом настоящ</w:t>
      </w:r>
      <w:r>
        <w:rPr>
          <w:rStyle w:val="FontStyle128"/>
          <w:sz w:val="24"/>
          <w:szCs w:val="24"/>
        </w:rPr>
        <w:t>его</w:t>
      </w:r>
      <w:r w:rsidRPr="005C3339">
        <w:rPr>
          <w:rStyle w:val="FontStyle128"/>
          <w:sz w:val="24"/>
          <w:szCs w:val="24"/>
        </w:rPr>
        <w:t xml:space="preserve"> </w:t>
      </w:r>
      <w:r>
        <w:t>запроса предложений</w:t>
      </w:r>
      <w:r>
        <w:rPr>
          <w:rStyle w:val="FontStyle128"/>
          <w:sz w:val="24"/>
          <w:szCs w:val="24"/>
        </w:rPr>
        <w:t xml:space="preserve"> (лицензии, допуски, разрешения, сертификаты и т.п.)</w:t>
      </w:r>
      <w:r w:rsidRPr="002E2BE8">
        <w:rPr>
          <w:rStyle w:val="FontStyle128"/>
          <w:sz w:val="24"/>
          <w:szCs w:val="24"/>
        </w:rPr>
        <w:t>.</w:t>
      </w:r>
    </w:p>
    <w:p w:rsidR="00581FDA" w:rsidRPr="00DB7EDA" w:rsidRDefault="00581FDA" w:rsidP="00581FDA">
      <w:pPr>
        <w:ind w:left="1134"/>
        <w:jc w:val="both"/>
        <w:rPr>
          <w:i/>
          <w:iCs/>
        </w:rPr>
      </w:pPr>
      <w:r w:rsidRPr="00DB7EDA">
        <w:rPr>
          <w:i/>
          <w:iCs/>
        </w:rPr>
        <w:t>Требования к Участникам запроса предложений устанавливаются Технической частью (Раздел 2 Том II) настоящей закупочной документации.</w:t>
      </w:r>
    </w:p>
    <w:p w:rsidR="00581FDA" w:rsidRPr="00DB7EDA" w:rsidRDefault="00581FDA" w:rsidP="00581FDA">
      <w:pPr>
        <w:ind w:left="1134"/>
        <w:jc w:val="both"/>
        <w:rPr>
          <w:i/>
          <w:iCs/>
        </w:rPr>
      </w:pPr>
      <w:r w:rsidRPr="00DB7EDA">
        <w:rPr>
          <w:i/>
          <w:iCs/>
        </w:rPr>
        <w:t xml:space="preserve">В случае выявления разночтений и/или несоответствий между </w:t>
      </w:r>
      <w:proofErr w:type="gramStart"/>
      <w:r w:rsidRPr="00DB7EDA">
        <w:rPr>
          <w:i/>
          <w:iCs/>
        </w:rPr>
        <w:t>требованиями</w:t>
      </w:r>
      <w:proofErr w:type="gramEnd"/>
      <w:r w:rsidRPr="00DB7EDA">
        <w:rPr>
          <w:i/>
          <w:iCs/>
        </w:rPr>
        <w:t xml:space="preserve"> к Участникам запроса предложений установленными в Томе I и требованиями к Участникам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Pr="00DB7EDA" w:rsidRDefault="00581FDA" w:rsidP="00581FDA">
      <w:pPr>
        <w:ind w:left="1134"/>
        <w:jc w:val="both"/>
        <w:outlineLvl w:val="1"/>
        <w:rPr>
          <w:b/>
          <w:color w:val="000000"/>
        </w:rPr>
      </w:pPr>
      <w:r w:rsidRPr="00DB7EDA">
        <w:rPr>
          <w:i/>
          <w:iCs/>
        </w:rPr>
        <w:t xml:space="preserve">В случае отсутствия в Технической части (Раздел 2 Том II) настоящей закупочной документации всех и/или части требований к Участникам изложенным в Томе </w:t>
      </w:r>
      <w:r w:rsidRPr="00DB7EDA">
        <w:rPr>
          <w:i/>
          <w:iCs/>
          <w:lang w:val="en-US"/>
        </w:rPr>
        <w:t>I</w:t>
      </w:r>
      <w:r w:rsidRPr="00DB7EDA">
        <w:rPr>
          <w:i/>
          <w:iCs/>
        </w:rPr>
        <w:t xml:space="preserve">, требования к Участникам изложенные в Технической части (Раздел 2 Том II) применяются в совокупности с </w:t>
      </w:r>
      <w:proofErr w:type="gramStart"/>
      <w:r w:rsidRPr="00DB7EDA">
        <w:rPr>
          <w:i/>
          <w:iCs/>
        </w:rPr>
        <w:t>требованиями</w:t>
      </w:r>
      <w:proofErr w:type="gramEnd"/>
      <w:r w:rsidRPr="00DB7EDA">
        <w:rPr>
          <w:i/>
          <w:iCs/>
        </w:rPr>
        <w:t xml:space="preserve"> к Участникам изложенными в Томе </w:t>
      </w:r>
      <w:r w:rsidRPr="00DB7EDA">
        <w:rPr>
          <w:i/>
          <w:iCs/>
          <w:lang w:val="en-US"/>
        </w:rPr>
        <w:t>I</w:t>
      </w:r>
      <w:r w:rsidRPr="00DB7EDA">
        <w:rPr>
          <w:i/>
          <w:iCs/>
        </w:rPr>
        <w:t>.</w:t>
      </w:r>
    </w:p>
    <w:p w:rsidR="00581FDA" w:rsidRPr="005C3339" w:rsidRDefault="00581FDA" w:rsidP="00581FDA">
      <w:pPr>
        <w:pStyle w:val="af4"/>
        <w:numPr>
          <w:ilvl w:val="1"/>
          <w:numId w:val="4"/>
        </w:numPr>
        <w:ind w:left="1134" w:hanging="1134"/>
        <w:contextualSpacing w:val="0"/>
        <w:jc w:val="both"/>
        <w:outlineLvl w:val="1"/>
        <w:rPr>
          <w:rStyle w:val="FontStyle128"/>
          <w:b/>
          <w:sz w:val="24"/>
          <w:szCs w:val="24"/>
        </w:rPr>
      </w:pPr>
      <w:r w:rsidRPr="001C0286">
        <w:rPr>
          <w:b/>
        </w:rPr>
        <w:t xml:space="preserve">Требования к правоспособности и финансовой устойчивости Участника </w:t>
      </w:r>
      <w:r>
        <w:rPr>
          <w:b/>
        </w:rPr>
        <w:t>запроса предложений</w:t>
      </w:r>
    </w:p>
    <w:p w:rsidR="00581FDA" w:rsidRPr="005C3339" w:rsidRDefault="00581FDA" w:rsidP="00581FDA">
      <w:pPr>
        <w:pStyle w:val="af4"/>
        <w:numPr>
          <w:ilvl w:val="2"/>
          <w:numId w:val="4"/>
        </w:numPr>
        <w:ind w:left="1134" w:hanging="1134"/>
        <w:contextualSpacing w:val="0"/>
        <w:jc w:val="both"/>
      </w:pPr>
      <w:r w:rsidRPr="005C3339">
        <w:t xml:space="preserve">Участник </w:t>
      </w:r>
      <w:r>
        <w:t>запроса предложений</w:t>
      </w:r>
      <w:r w:rsidRPr="005C3339">
        <w:t xml:space="preserve"> должен соответствовать следующим обязательным требованиям к правоспособности Участника </w:t>
      </w:r>
      <w:r>
        <w:t>запроса предложений</w:t>
      </w:r>
      <w:r w:rsidRPr="005C3339">
        <w:t>:</w:t>
      </w:r>
    </w:p>
    <w:p w:rsidR="00581FDA" w:rsidRPr="005C3339" w:rsidRDefault="00581FDA" w:rsidP="00581FDA">
      <w:pPr>
        <w:pStyle w:val="Style23"/>
        <w:widowControl/>
        <w:numPr>
          <w:ilvl w:val="0"/>
          <w:numId w:val="5"/>
        </w:numPr>
        <w:tabs>
          <w:tab w:val="left" w:pos="-1843"/>
        </w:tabs>
        <w:spacing w:line="240" w:lineRule="auto"/>
        <w:ind w:left="1134" w:right="58" w:firstLine="0"/>
        <w:rPr>
          <w:rStyle w:val="FontStyle128"/>
          <w:sz w:val="24"/>
          <w:szCs w:val="24"/>
        </w:rPr>
      </w:pPr>
      <w:r w:rsidRPr="005C3339">
        <w:rPr>
          <w:rStyle w:val="FontStyle128"/>
          <w:sz w:val="24"/>
          <w:szCs w:val="24"/>
        </w:rPr>
        <w:t xml:space="preserve">отсутствие у Участника </w:t>
      </w:r>
      <w:r>
        <w:t>запроса предложений</w:t>
      </w:r>
      <w:r w:rsidRPr="005C3339">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C3339">
        <w:rPr>
          <w:rStyle w:val="FontStyle128"/>
          <w:sz w:val="24"/>
          <w:szCs w:val="24"/>
        </w:rPr>
        <w:t xml:space="preserve">стоимости активов Участника </w:t>
      </w:r>
      <w:r>
        <w:t>запроса предложений</w:t>
      </w:r>
      <w:proofErr w:type="gramEnd"/>
      <w:r w:rsidRPr="005C3339">
        <w:rPr>
          <w:rStyle w:val="FontStyle128"/>
          <w:sz w:val="24"/>
          <w:szCs w:val="24"/>
        </w:rPr>
        <w:t xml:space="preserve"> по данным бухгалтерской отчетности за последний завершенный отчетный период. При наличии задолженности Участник </w:t>
      </w:r>
      <w:r>
        <w:t>запроса предложений</w:t>
      </w:r>
      <w:r w:rsidRPr="005C3339">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581FDA" w:rsidRPr="005C3339" w:rsidRDefault="00581FDA" w:rsidP="00581FDA">
      <w:pPr>
        <w:pStyle w:val="Style23"/>
        <w:widowControl/>
        <w:numPr>
          <w:ilvl w:val="0"/>
          <w:numId w:val="5"/>
        </w:numPr>
        <w:tabs>
          <w:tab w:val="left" w:pos="-1843"/>
        </w:tabs>
        <w:spacing w:line="240" w:lineRule="auto"/>
        <w:ind w:left="1134" w:right="58" w:firstLine="0"/>
        <w:rPr>
          <w:rStyle w:val="FontStyle128"/>
          <w:sz w:val="24"/>
          <w:szCs w:val="24"/>
        </w:rPr>
      </w:pPr>
      <w:r w:rsidRPr="005C3339">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581FDA" w:rsidRPr="005C3339" w:rsidRDefault="00581FDA" w:rsidP="00581FDA">
      <w:pPr>
        <w:pStyle w:val="af4"/>
        <w:numPr>
          <w:ilvl w:val="2"/>
          <w:numId w:val="4"/>
        </w:numPr>
        <w:ind w:left="1134" w:hanging="1134"/>
        <w:contextualSpacing w:val="0"/>
        <w:jc w:val="both"/>
      </w:pPr>
      <w:r w:rsidRPr="005C3339">
        <w:t xml:space="preserve">Участник </w:t>
      </w:r>
      <w:r>
        <w:t>запроса предложений</w:t>
      </w:r>
      <w:r w:rsidRPr="005C3339">
        <w:t xml:space="preserve"> должен соответствовать следующим обязательным требованиям к финансовой устойчивости Участника </w:t>
      </w:r>
      <w:r>
        <w:t>запроса предложений</w:t>
      </w:r>
      <w:r w:rsidRPr="005C3339">
        <w:t>:</w:t>
      </w:r>
    </w:p>
    <w:p w:rsidR="00581FDA" w:rsidRPr="005C3339" w:rsidRDefault="00581FDA" w:rsidP="00581FDA">
      <w:pPr>
        <w:pStyle w:val="Style23"/>
        <w:widowControl/>
        <w:numPr>
          <w:ilvl w:val="0"/>
          <w:numId w:val="5"/>
        </w:numPr>
        <w:tabs>
          <w:tab w:val="left" w:pos="-2127"/>
        </w:tabs>
        <w:spacing w:line="240" w:lineRule="auto"/>
        <w:ind w:left="1134" w:right="58" w:firstLine="0"/>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запроса предложений</w:t>
      </w:r>
      <w:r w:rsidRPr="005C3339">
        <w:rPr>
          <w:rStyle w:val="FontStyle128"/>
          <w:rFonts w:eastAsiaTheme="majorEastAsia"/>
          <w:sz w:val="24"/>
        </w:rPr>
        <w:t xml:space="preserve"> должны свидетельствовать о его платежеспособности и финансовой устойчивости;</w:t>
      </w:r>
    </w:p>
    <w:p w:rsidR="00581FDA" w:rsidRPr="005104F5" w:rsidRDefault="00581FDA" w:rsidP="00581FDA">
      <w:pPr>
        <w:pStyle w:val="Style23"/>
        <w:widowControl/>
        <w:numPr>
          <w:ilvl w:val="0"/>
          <w:numId w:val="5"/>
        </w:numPr>
        <w:tabs>
          <w:tab w:val="left" w:pos="-2127"/>
        </w:tabs>
        <w:spacing w:line="240" w:lineRule="auto"/>
        <w:ind w:left="1134" w:right="58" w:firstLine="0"/>
        <w:rPr>
          <w:rStyle w:val="FontStyle128"/>
          <w:rFonts w:eastAsiaTheme="majorEastAsia"/>
          <w:sz w:val="24"/>
        </w:rPr>
      </w:pPr>
      <w:r w:rsidRPr="005104F5">
        <w:rPr>
          <w:rStyle w:val="FontStyle128"/>
          <w:rFonts w:eastAsiaTheme="majorEastAsia"/>
          <w:sz w:val="24"/>
        </w:rPr>
        <w:lastRenderedPageBreak/>
        <w:t xml:space="preserve">в случае несоответствия Участника </w:t>
      </w:r>
      <w:r>
        <w:t>запроса предложений</w:t>
      </w:r>
      <w:r w:rsidRPr="005104F5">
        <w:rPr>
          <w:rStyle w:val="FontStyle128"/>
          <w:rFonts w:eastAsiaTheme="majorEastAsia"/>
          <w:sz w:val="24"/>
        </w:rPr>
        <w:t xml:space="preserve"> требованиям к финансовой устойчивости Организатор закупки вправе отклонить заявку на участие </w:t>
      </w:r>
      <w:proofErr w:type="gramStart"/>
      <w:r w:rsidRPr="005104F5">
        <w:rPr>
          <w:rStyle w:val="FontStyle128"/>
          <w:rFonts w:eastAsiaTheme="majorEastAsia"/>
          <w:sz w:val="24"/>
        </w:rPr>
        <w:t>в</w:t>
      </w:r>
      <w:proofErr w:type="gramEnd"/>
      <w:r w:rsidRPr="005104F5">
        <w:rPr>
          <w:rStyle w:val="FontStyle128"/>
          <w:rFonts w:eastAsiaTheme="majorEastAsia"/>
          <w:sz w:val="24"/>
        </w:rPr>
        <w:t xml:space="preserve"> </w:t>
      </w:r>
      <w:proofErr w:type="gramStart"/>
      <w:r>
        <w:t>запроса</w:t>
      </w:r>
      <w:proofErr w:type="gramEnd"/>
      <w:r>
        <w:t xml:space="preserve"> предложений</w:t>
      </w:r>
      <w:r w:rsidRPr="005104F5">
        <w:rPr>
          <w:rStyle w:val="FontStyle128"/>
          <w:rFonts w:eastAsiaTheme="majorEastAsia"/>
          <w:sz w:val="24"/>
        </w:rPr>
        <w:t xml:space="preserve"> такого Участника. </w:t>
      </w:r>
    </w:p>
    <w:p w:rsidR="00581FDA" w:rsidRPr="00DB7EDA" w:rsidRDefault="00581FDA" w:rsidP="00581FDA">
      <w:pPr>
        <w:pStyle w:val="af4"/>
        <w:ind w:left="1440"/>
        <w:jc w:val="both"/>
        <w:rPr>
          <w:i/>
          <w:iCs/>
        </w:rPr>
      </w:pPr>
      <w:r w:rsidRPr="00DB7EDA">
        <w:rPr>
          <w:i/>
          <w:iCs/>
        </w:rPr>
        <w:t>Требования к Участникам запроса предложений устанавливаются Технической частью (Раздел 2 Том II) настоящей закупочной документации.</w:t>
      </w:r>
    </w:p>
    <w:p w:rsidR="00581FDA" w:rsidRPr="00DB7EDA" w:rsidRDefault="00581FDA" w:rsidP="00581FDA">
      <w:pPr>
        <w:pStyle w:val="af4"/>
        <w:ind w:left="1440"/>
        <w:jc w:val="both"/>
        <w:rPr>
          <w:i/>
          <w:iCs/>
        </w:rPr>
      </w:pPr>
      <w:r w:rsidRPr="00DB7EDA">
        <w:rPr>
          <w:i/>
          <w:iCs/>
        </w:rPr>
        <w:t xml:space="preserve">В случае выявления разночтений и/или несоответствий между </w:t>
      </w:r>
      <w:proofErr w:type="gramStart"/>
      <w:r w:rsidRPr="00DB7EDA">
        <w:rPr>
          <w:i/>
          <w:iCs/>
        </w:rPr>
        <w:t>требованиями</w:t>
      </w:r>
      <w:proofErr w:type="gramEnd"/>
      <w:r w:rsidRPr="00DB7EDA">
        <w:rPr>
          <w:i/>
          <w:iCs/>
        </w:rPr>
        <w:t xml:space="preserve"> к Участникам запроса предложений установленными в Томе I и требованиями к Участникам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Default="00581FDA" w:rsidP="00581FDA">
      <w:pPr>
        <w:pStyle w:val="af4"/>
        <w:ind w:left="1440"/>
        <w:contextualSpacing w:val="0"/>
        <w:jc w:val="both"/>
        <w:outlineLvl w:val="1"/>
        <w:rPr>
          <w:b/>
        </w:rPr>
      </w:pPr>
      <w:r w:rsidRPr="00DB7EDA">
        <w:rPr>
          <w:i/>
          <w:iCs/>
        </w:rPr>
        <w:t xml:space="preserve">В случае отсутствия в Технической части (Раздел 2 Том II) настоящей закупочной документации всех и/или части требований к Участникам изложенным в Томе </w:t>
      </w:r>
      <w:r w:rsidRPr="00DB7EDA">
        <w:rPr>
          <w:i/>
          <w:iCs/>
          <w:lang w:val="en-US"/>
        </w:rPr>
        <w:t>I</w:t>
      </w:r>
      <w:r w:rsidRPr="00DB7EDA">
        <w:rPr>
          <w:i/>
          <w:iCs/>
        </w:rPr>
        <w:t xml:space="preserve">, требования к Участникам изложенные в Технической части (Раздел 2 Том II) применяются в совокупности с </w:t>
      </w:r>
      <w:proofErr w:type="gramStart"/>
      <w:r w:rsidRPr="00DB7EDA">
        <w:rPr>
          <w:i/>
          <w:iCs/>
        </w:rPr>
        <w:t>требованиями</w:t>
      </w:r>
      <w:proofErr w:type="gramEnd"/>
      <w:r w:rsidRPr="00DB7EDA">
        <w:rPr>
          <w:i/>
          <w:iCs/>
        </w:rPr>
        <w:t xml:space="preserve"> к Участникам изложенными в Томе </w:t>
      </w:r>
      <w:r w:rsidRPr="00DB7EDA">
        <w:rPr>
          <w:i/>
          <w:iCs/>
          <w:lang w:val="en-US"/>
        </w:rPr>
        <w:t>I</w:t>
      </w:r>
      <w:r w:rsidRPr="00DB7EDA">
        <w:rPr>
          <w:i/>
          <w:iCs/>
        </w:rPr>
        <w:t>.</w:t>
      </w:r>
    </w:p>
    <w:p w:rsidR="00581FDA" w:rsidRPr="002E2BE8" w:rsidRDefault="00581FDA" w:rsidP="00581FDA">
      <w:pPr>
        <w:pStyle w:val="af4"/>
        <w:numPr>
          <w:ilvl w:val="1"/>
          <w:numId w:val="4"/>
        </w:numPr>
        <w:ind w:left="1134" w:hanging="1134"/>
        <w:contextualSpacing w:val="0"/>
        <w:jc w:val="both"/>
        <w:outlineLvl w:val="1"/>
        <w:rPr>
          <w:b/>
        </w:rPr>
      </w:pPr>
      <w:r w:rsidRPr="002E2BE8">
        <w:rPr>
          <w:b/>
        </w:rPr>
        <w:t xml:space="preserve">Требования к квалификации </w:t>
      </w:r>
      <w:r>
        <w:rPr>
          <w:b/>
        </w:rPr>
        <w:t>Участника запроса предложений</w:t>
      </w:r>
    </w:p>
    <w:p w:rsidR="00581FDA" w:rsidRPr="002E2BE8" w:rsidRDefault="00581FDA" w:rsidP="00581FDA">
      <w:pPr>
        <w:pStyle w:val="af4"/>
        <w:numPr>
          <w:ilvl w:val="2"/>
          <w:numId w:val="4"/>
        </w:numPr>
        <w:ind w:left="1134" w:hanging="1134"/>
        <w:contextualSpacing w:val="0"/>
        <w:jc w:val="both"/>
      </w:pPr>
      <w:r>
        <w:t>Участник запроса предложений</w:t>
      </w:r>
      <w:r w:rsidRPr="002E2BE8">
        <w:t xml:space="preserve"> должен соответствовать следующим обязательным требованиям к квалификации</w:t>
      </w:r>
      <w:r>
        <w:t xml:space="preserve"> Участника запроса предложений</w:t>
      </w:r>
      <w:r w:rsidRPr="002E2BE8">
        <w:t>:</w:t>
      </w:r>
    </w:p>
    <w:p w:rsidR="00581FDA" w:rsidRDefault="00581FDA" w:rsidP="00581FDA">
      <w:pPr>
        <w:pStyle w:val="Style23"/>
        <w:widowControl/>
        <w:numPr>
          <w:ilvl w:val="0"/>
          <w:numId w:val="5"/>
        </w:numPr>
        <w:spacing w:line="240" w:lineRule="auto"/>
        <w:ind w:left="1134" w:right="58" w:firstLine="0"/>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4D5AF2">
        <w:rPr>
          <w:lang w:val="en-US"/>
        </w:rPr>
        <w:t> </w:t>
      </w:r>
      <w:r>
        <w:t xml:space="preserve">2 «Техническая часть» </w:t>
      </w:r>
      <w:r w:rsidRPr="004D5AF2">
        <w:rPr>
          <w:rStyle w:val="FontStyle128"/>
          <w:sz w:val="24"/>
          <w:szCs w:val="24"/>
        </w:rPr>
        <w:t xml:space="preserve">настоящей закупочной документации </w:t>
      </w:r>
      <w:r w:rsidRPr="002E2BE8">
        <w:t>(Том </w:t>
      </w:r>
      <w:r w:rsidRPr="004D5AF2">
        <w:rPr>
          <w:rStyle w:val="FontStyle128"/>
          <w:sz w:val="24"/>
          <w:szCs w:val="24"/>
          <w:lang w:val="en-US"/>
        </w:rPr>
        <w:t>II</w:t>
      </w:r>
      <w:r w:rsidRPr="002E2BE8">
        <w:t>)</w:t>
      </w:r>
      <w:r>
        <w:rPr>
          <w:rStyle w:val="FontStyle128"/>
          <w:sz w:val="24"/>
          <w:szCs w:val="24"/>
        </w:rPr>
        <w:t>;</w:t>
      </w:r>
    </w:p>
    <w:p w:rsidR="00581FDA" w:rsidRPr="00075F54" w:rsidRDefault="00581FDA" w:rsidP="00581FDA">
      <w:pPr>
        <w:pStyle w:val="Style23"/>
        <w:widowControl/>
        <w:numPr>
          <w:ilvl w:val="0"/>
          <w:numId w:val="5"/>
        </w:numPr>
        <w:spacing w:line="240" w:lineRule="auto"/>
        <w:ind w:left="1134" w:right="58" w:firstLine="0"/>
        <w:rPr>
          <w:rStyle w:val="FontStyle128"/>
          <w:sz w:val="24"/>
          <w:szCs w:val="24"/>
        </w:rPr>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Pr="002E2BE8">
        <w:rPr>
          <w:rStyle w:val="FontStyle128"/>
          <w:sz w:val="24"/>
          <w:szCs w:val="24"/>
        </w:rPr>
        <w:t>;</w:t>
      </w:r>
    </w:p>
    <w:p w:rsidR="00581FDA" w:rsidRPr="00DB7EDA" w:rsidRDefault="00581FDA" w:rsidP="00581FDA">
      <w:pPr>
        <w:pStyle w:val="af4"/>
        <w:ind w:left="1440"/>
        <w:jc w:val="both"/>
        <w:rPr>
          <w:i/>
          <w:iCs/>
        </w:rPr>
      </w:pPr>
      <w:r w:rsidRPr="00DB7EDA">
        <w:rPr>
          <w:i/>
          <w:iCs/>
        </w:rPr>
        <w:t>Требования к Участникам запроса предложений устанавливаются Технической частью (Раздел 2 Том II) настоящей закупочной документации.</w:t>
      </w:r>
    </w:p>
    <w:p w:rsidR="00581FDA" w:rsidRPr="00DB7EDA" w:rsidRDefault="00581FDA" w:rsidP="00581FDA">
      <w:pPr>
        <w:pStyle w:val="af4"/>
        <w:ind w:left="1440"/>
        <w:jc w:val="both"/>
        <w:rPr>
          <w:i/>
          <w:iCs/>
        </w:rPr>
      </w:pPr>
      <w:r w:rsidRPr="00DB7EDA">
        <w:rPr>
          <w:i/>
          <w:iCs/>
        </w:rPr>
        <w:t xml:space="preserve">В случае выявления разночтений и/или несоответствий между </w:t>
      </w:r>
      <w:proofErr w:type="gramStart"/>
      <w:r w:rsidRPr="00DB7EDA">
        <w:rPr>
          <w:i/>
          <w:iCs/>
        </w:rPr>
        <w:t>требованиями</w:t>
      </w:r>
      <w:proofErr w:type="gramEnd"/>
      <w:r w:rsidRPr="00DB7EDA">
        <w:rPr>
          <w:i/>
          <w:iCs/>
        </w:rPr>
        <w:t xml:space="preserve"> к Участникам запроса предложений установленными в Томе I и требованиями к Участникам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Default="00581FDA" w:rsidP="00581FDA">
      <w:pPr>
        <w:pStyle w:val="af4"/>
        <w:ind w:left="1440"/>
        <w:contextualSpacing w:val="0"/>
        <w:jc w:val="both"/>
        <w:outlineLvl w:val="1"/>
        <w:rPr>
          <w:b/>
        </w:rPr>
      </w:pPr>
      <w:r w:rsidRPr="00DB7EDA">
        <w:rPr>
          <w:i/>
          <w:iCs/>
        </w:rPr>
        <w:t xml:space="preserve">В случае отсутствия в Технической части (Раздел 2 Том II) настоящей закупочной документации всех и/или части требований к Участникам изложенным в Томе </w:t>
      </w:r>
      <w:r w:rsidRPr="00DB7EDA">
        <w:rPr>
          <w:i/>
          <w:iCs/>
          <w:lang w:val="en-US"/>
        </w:rPr>
        <w:t>I</w:t>
      </w:r>
      <w:r w:rsidRPr="00DB7EDA">
        <w:rPr>
          <w:i/>
          <w:iCs/>
        </w:rPr>
        <w:t xml:space="preserve">, требования к Участникам изложенные в Технической части (Раздел 2 Том II) применяются в совокупности с </w:t>
      </w:r>
      <w:proofErr w:type="gramStart"/>
      <w:r w:rsidRPr="00DB7EDA">
        <w:rPr>
          <w:i/>
          <w:iCs/>
        </w:rPr>
        <w:t>требованиями</w:t>
      </w:r>
      <w:proofErr w:type="gramEnd"/>
      <w:r w:rsidRPr="00DB7EDA">
        <w:rPr>
          <w:i/>
          <w:iCs/>
        </w:rPr>
        <w:t xml:space="preserve"> к Участникам изложенными в Томе </w:t>
      </w:r>
      <w:r w:rsidRPr="00DB7EDA">
        <w:rPr>
          <w:i/>
          <w:iCs/>
          <w:lang w:val="en-US"/>
        </w:rPr>
        <w:t>I</w:t>
      </w:r>
      <w:r w:rsidRPr="00DB7EDA">
        <w:rPr>
          <w:i/>
          <w:iCs/>
        </w:rPr>
        <w:t>.</w:t>
      </w:r>
    </w:p>
    <w:p w:rsidR="00581FDA" w:rsidRDefault="00581FDA" w:rsidP="00581FDA">
      <w:pPr>
        <w:pStyle w:val="af4"/>
        <w:numPr>
          <w:ilvl w:val="1"/>
          <w:numId w:val="4"/>
        </w:numPr>
        <w:ind w:left="1134" w:hanging="1134"/>
        <w:contextualSpacing w:val="0"/>
        <w:jc w:val="both"/>
        <w:outlineLvl w:val="1"/>
        <w:rPr>
          <w:b/>
        </w:rPr>
      </w:pPr>
      <w:r w:rsidRPr="002E2BE8">
        <w:rPr>
          <w:b/>
        </w:rPr>
        <w:t xml:space="preserve">Требования к деловой репутации </w:t>
      </w:r>
      <w:r>
        <w:rPr>
          <w:b/>
        </w:rPr>
        <w:t>Участника запроса предложений</w:t>
      </w:r>
    </w:p>
    <w:p w:rsidR="00581FDA" w:rsidRPr="0057767D" w:rsidRDefault="00581FDA" w:rsidP="00581FDA">
      <w:pPr>
        <w:pStyle w:val="af4"/>
        <w:numPr>
          <w:ilvl w:val="2"/>
          <w:numId w:val="4"/>
        </w:numPr>
        <w:ind w:left="1134" w:hanging="1134"/>
        <w:contextualSpacing w:val="0"/>
        <w:jc w:val="both"/>
        <w:outlineLvl w:val="1"/>
        <w:rPr>
          <w:b/>
        </w:rPr>
      </w:pPr>
      <w:proofErr w:type="gramStart"/>
      <w:r>
        <w:rPr>
          <w:b/>
        </w:rPr>
        <w:t>Стоп-факторы</w:t>
      </w:r>
      <w:proofErr w:type="gramEnd"/>
      <w:r>
        <w:rPr>
          <w:b/>
        </w:rPr>
        <w:t>:</w:t>
      </w:r>
    </w:p>
    <w:p w:rsidR="00581FDA" w:rsidRPr="002E2BE8" w:rsidRDefault="00581FDA" w:rsidP="00581FDA">
      <w:pPr>
        <w:pStyle w:val="af4"/>
        <w:numPr>
          <w:ilvl w:val="3"/>
          <w:numId w:val="4"/>
        </w:numPr>
        <w:ind w:left="1134" w:hanging="1134"/>
        <w:contextualSpacing w:val="0"/>
        <w:jc w:val="both"/>
      </w:pPr>
      <w:r>
        <w:t>Участник запроса предложений</w:t>
      </w:r>
      <w:r w:rsidRPr="002E2BE8">
        <w:t xml:space="preserve"> должен соответствовать следующим обязательным требованиям к деловой репутации </w:t>
      </w:r>
      <w:r>
        <w:t>Участника запроса предложений</w:t>
      </w:r>
      <w:r w:rsidRPr="002E2BE8">
        <w:t>:</w:t>
      </w:r>
    </w:p>
    <w:p w:rsidR="00581FDA" w:rsidRPr="005C3339" w:rsidRDefault="00581FDA" w:rsidP="00581FDA">
      <w:pPr>
        <w:pStyle w:val="Style23"/>
        <w:widowControl/>
        <w:numPr>
          <w:ilvl w:val="0"/>
          <w:numId w:val="5"/>
        </w:numPr>
        <w:spacing w:line="240" w:lineRule="auto"/>
        <w:ind w:left="1134" w:right="58" w:firstLine="0"/>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запроса предложений</w:t>
      </w:r>
      <w:r w:rsidRPr="005C3339">
        <w:rPr>
          <w:rStyle w:val="FontStyle128"/>
          <w:sz w:val="24"/>
          <w:szCs w:val="24"/>
        </w:rPr>
        <w:t xml:space="preserve"> - юридического лица и отсутствие решения арбитражного суда о признании Участника </w:t>
      </w:r>
      <w:r>
        <w:t>запроса предложений</w:t>
      </w:r>
      <w:r w:rsidRPr="005C3339">
        <w:rPr>
          <w:rStyle w:val="FontStyle128"/>
          <w:sz w:val="24"/>
          <w:szCs w:val="24"/>
        </w:rPr>
        <w:t xml:space="preserve"> - юридического лица, </w:t>
      </w:r>
      <w:r w:rsidRPr="005C3339">
        <w:rPr>
          <w:rStyle w:val="FontStyle128"/>
          <w:sz w:val="24"/>
          <w:szCs w:val="24"/>
        </w:rPr>
        <w:lastRenderedPageBreak/>
        <w:t>индивидуального предпринимателя банкротом;</w:t>
      </w:r>
    </w:p>
    <w:p w:rsidR="00581FDA" w:rsidRPr="005C3339" w:rsidRDefault="00581FDA" w:rsidP="00581FDA">
      <w:pPr>
        <w:pStyle w:val="Style23"/>
        <w:widowControl/>
        <w:numPr>
          <w:ilvl w:val="0"/>
          <w:numId w:val="5"/>
        </w:numPr>
        <w:spacing w:line="240" w:lineRule="auto"/>
        <w:ind w:left="1134" w:right="58" w:firstLine="0"/>
        <w:rPr>
          <w:rStyle w:val="FontStyle128"/>
          <w:sz w:val="24"/>
          <w:szCs w:val="24"/>
        </w:rPr>
      </w:pPr>
      <w:r>
        <w:t>отсутствие информации о реорганизации</w:t>
      </w:r>
      <w:r w:rsidRPr="00AF0399">
        <w:t xml:space="preserve"> </w:t>
      </w:r>
      <w:r>
        <w:t>Участника запроса предложений, в случае если реорганизация приведет к прекращению деятельности Участника запроса предложений;</w:t>
      </w:r>
    </w:p>
    <w:p w:rsidR="00581FDA" w:rsidRPr="00C16ACE" w:rsidRDefault="00581FDA" w:rsidP="00581FDA">
      <w:pPr>
        <w:pStyle w:val="Style23"/>
        <w:widowControl/>
        <w:numPr>
          <w:ilvl w:val="0"/>
          <w:numId w:val="5"/>
        </w:numPr>
        <w:spacing w:line="240" w:lineRule="auto"/>
        <w:ind w:left="1134" w:right="58" w:firstLine="0"/>
        <w:rPr>
          <w:color w:val="000000"/>
        </w:rPr>
      </w:pPr>
      <w:proofErr w:type="spellStart"/>
      <w:r>
        <w:t>непредоставление</w:t>
      </w:r>
      <w:proofErr w:type="spellEnd"/>
      <w:r>
        <w:t xml:space="preserve"> Участником запроса предложений заведомо ложных сведений;</w:t>
      </w:r>
    </w:p>
    <w:p w:rsidR="00581FDA" w:rsidRPr="00C16ACE" w:rsidRDefault="00581FDA" w:rsidP="00581FDA">
      <w:pPr>
        <w:pStyle w:val="Style23"/>
        <w:widowControl/>
        <w:numPr>
          <w:ilvl w:val="0"/>
          <w:numId w:val="5"/>
        </w:numPr>
        <w:spacing w:line="240" w:lineRule="auto"/>
        <w:ind w:left="1134" w:right="58" w:firstLine="0"/>
        <w:rPr>
          <w:color w:val="000000"/>
        </w:rPr>
      </w:pPr>
      <w:r>
        <w:rPr>
          <w:color w:val="000000"/>
        </w:rPr>
        <w:t xml:space="preserve">отсутствие у Участника 3 (трех) и более </w:t>
      </w:r>
      <w:proofErr w:type="gramStart"/>
      <w:r>
        <w:rPr>
          <w:color w:val="000000"/>
        </w:rPr>
        <w:t>Риск-факторов</w:t>
      </w:r>
      <w:proofErr w:type="gramEnd"/>
      <w:r>
        <w:rPr>
          <w:color w:val="000000"/>
        </w:rPr>
        <w:t>, оценка по которым составляет 0 баллов;</w:t>
      </w:r>
    </w:p>
    <w:p w:rsidR="00581FDA" w:rsidRPr="00A35211" w:rsidRDefault="00581FDA" w:rsidP="00581FDA">
      <w:pPr>
        <w:pStyle w:val="Style23"/>
        <w:widowControl/>
        <w:numPr>
          <w:ilvl w:val="0"/>
          <w:numId w:val="5"/>
        </w:numPr>
        <w:spacing w:line="240" w:lineRule="auto"/>
        <w:ind w:left="1134" w:right="58" w:firstLine="0"/>
        <w:rPr>
          <w:color w:val="000000"/>
          <w:szCs w:val="26"/>
        </w:rPr>
      </w:pPr>
      <w:proofErr w:type="gramStart"/>
      <w:r>
        <w:t>отсутствие информации об Участнике запроса предложений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581FDA" w:rsidRPr="00A35211" w:rsidRDefault="00581FDA" w:rsidP="00581FDA">
      <w:pPr>
        <w:pStyle w:val="Style23"/>
        <w:widowControl/>
        <w:numPr>
          <w:ilvl w:val="2"/>
          <w:numId w:val="4"/>
        </w:numPr>
        <w:tabs>
          <w:tab w:val="left" w:pos="1701"/>
        </w:tabs>
        <w:spacing w:line="240" w:lineRule="auto"/>
        <w:ind w:left="1134" w:right="58" w:hanging="1134"/>
        <w:outlineLvl w:val="1"/>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581FDA" w:rsidRPr="00A35211" w:rsidRDefault="00581FDA" w:rsidP="00581FDA">
      <w:pPr>
        <w:pStyle w:val="Style23"/>
        <w:widowControl/>
        <w:numPr>
          <w:ilvl w:val="3"/>
          <w:numId w:val="4"/>
        </w:numPr>
        <w:tabs>
          <w:tab w:val="left" w:pos="1134"/>
        </w:tabs>
        <w:spacing w:line="240" w:lineRule="auto"/>
        <w:ind w:left="0" w:right="58" w:firstLine="0"/>
        <w:rPr>
          <w:color w:val="000000"/>
          <w:szCs w:val="26"/>
        </w:rPr>
      </w:pPr>
      <w:r>
        <w:t>Участник запроса предложений</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запроса предложений:</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D1726C">
        <w:rPr>
          <w:rStyle w:val="FontStyle128"/>
          <w:sz w:val="24"/>
          <w:szCs w:val="24"/>
        </w:rPr>
        <w:t xml:space="preserve"> (при наличии)</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581FDA" w:rsidRDefault="00581FDA" w:rsidP="00581FDA">
      <w:pPr>
        <w:pStyle w:val="Style23"/>
        <w:widowControl/>
        <w:numPr>
          <w:ilvl w:val="0"/>
          <w:numId w:val="5"/>
        </w:numPr>
        <w:tabs>
          <w:tab w:val="left" w:pos="1701"/>
        </w:tabs>
        <w:spacing w:line="240" w:lineRule="auto"/>
        <w:ind w:right="58"/>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D1726C">
        <w:rPr>
          <w:rStyle w:val="FontStyle128"/>
          <w:sz w:val="24"/>
          <w:szCs w:val="24"/>
        </w:rPr>
        <w:t xml:space="preserve"> признаков ведения хозяйственной </w:t>
      </w:r>
      <w:r w:rsidRPr="00D1726C">
        <w:rPr>
          <w:rStyle w:val="FontStyle128"/>
          <w:sz w:val="24"/>
          <w:szCs w:val="24"/>
        </w:rPr>
        <w:lastRenderedPageBreak/>
        <w:t>деятельности</w:t>
      </w:r>
      <w:r>
        <w:rPr>
          <w:rStyle w:val="FontStyle128"/>
          <w:sz w:val="24"/>
          <w:szCs w:val="24"/>
        </w:rPr>
        <w:t>.</w:t>
      </w:r>
    </w:p>
    <w:p w:rsidR="00581FDA" w:rsidRPr="00C16ACE" w:rsidRDefault="00581FDA" w:rsidP="00581FDA">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3 (трех) и более риск-факторов может являться причиной его отклонения.</w:t>
      </w:r>
    </w:p>
    <w:p w:rsidR="00581FDA" w:rsidRPr="00DB7EDA" w:rsidRDefault="00581FDA" w:rsidP="00581FDA">
      <w:pPr>
        <w:ind w:left="1134"/>
        <w:jc w:val="both"/>
        <w:rPr>
          <w:i/>
          <w:iCs/>
        </w:rPr>
      </w:pPr>
      <w:r w:rsidRPr="00DB7EDA">
        <w:rPr>
          <w:i/>
          <w:iCs/>
        </w:rPr>
        <w:t>Требования к Участникам запроса предложений устанавливаются Технической частью (Раздел 2 Том II) настоящей закупочной документации.</w:t>
      </w:r>
    </w:p>
    <w:p w:rsidR="00581FDA" w:rsidRPr="00DB7EDA" w:rsidRDefault="00581FDA" w:rsidP="00581FDA">
      <w:pPr>
        <w:ind w:left="1134"/>
        <w:jc w:val="both"/>
        <w:rPr>
          <w:i/>
          <w:iCs/>
        </w:rPr>
      </w:pPr>
      <w:r w:rsidRPr="00DB7EDA">
        <w:rPr>
          <w:i/>
          <w:iCs/>
        </w:rPr>
        <w:t xml:space="preserve">В случае выявления разночтений и/или несоответствий между </w:t>
      </w:r>
      <w:proofErr w:type="gramStart"/>
      <w:r w:rsidRPr="00DB7EDA">
        <w:rPr>
          <w:i/>
          <w:iCs/>
        </w:rPr>
        <w:t>требованиями</w:t>
      </w:r>
      <w:proofErr w:type="gramEnd"/>
      <w:r w:rsidRPr="00DB7EDA">
        <w:rPr>
          <w:i/>
          <w:iCs/>
        </w:rPr>
        <w:t xml:space="preserve"> к Участникам запроса предложений установленными в Томе I и требованиями к Участникам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Default="00581FDA" w:rsidP="00581FDA">
      <w:pPr>
        <w:pStyle w:val="af4"/>
        <w:ind w:left="1134"/>
        <w:contextualSpacing w:val="0"/>
        <w:outlineLvl w:val="0"/>
        <w:rPr>
          <w:b/>
        </w:rPr>
      </w:pPr>
      <w:r w:rsidRPr="00DB7EDA">
        <w:rPr>
          <w:i/>
          <w:iCs/>
        </w:rPr>
        <w:t xml:space="preserve">В случае отсутствия в Технической части (Раздел 2 Том II) настоящей закупочной документации всех и/или части требований к Участникам изложенным в Томе </w:t>
      </w:r>
      <w:r w:rsidRPr="00DB7EDA">
        <w:rPr>
          <w:i/>
          <w:iCs/>
          <w:lang w:val="en-US"/>
        </w:rPr>
        <w:t>I</w:t>
      </w:r>
      <w:r w:rsidRPr="00DB7EDA">
        <w:rPr>
          <w:i/>
          <w:iCs/>
        </w:rPr>
        <w:t xml:space="preserve">, требования к Участникам изложенные в Технической части (Раздел 2 Том II) применяются в совокупности с </w:t>
      </w:r>
      <w:proofErr w:type="gramStart"/>
      <w:r w:rsidRPr="00DB7EDA">
        <w:rPr>
          <w:i/>
          <w:iCs/>
        </w:rPr>
        <w:t>требованиями</w:t>
      </w:r>
      <w:proofErr w:type="gramEnd"/>
      <w:r w:rsidRPr="00DB7EDA">
        <w:rPr>
          <w:i/>
          <w:iCs/>
        </w:rPr>
        <w:t xml:space="preserve"> к Участникам изложенными в Томе </w:t>
      </w:r>
      <w:r w:rsidRPr="00DB7EDA">
        <w:rPr>
          <w:i/>
          <w:iCs/>
          <w:lang w:val="en-US"/>
        </w:rPr>
        <w:t>I</w:t>
      </w:r>
      <w:r w:rsidRPr="00DB7EDA">
        <w:rPr>
          <w:i/>
          <w:iCs/>
        </w:rPr>
        <w:t>.</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ЗАЯВКЕ </w:t>
      </w:r>
      <w:r w:rsidR="00BD25B5" w:rsidRPr="002E2BE8">
        <w:rPr>
          <w:b/>
        </w:rPr>
        <w:t xml:space="preserve">НА УЧАСТИЕ В </w:t>
      </w:r>
      <w:bookmarkEnd w:id="44"/>
      <w:r w:rsidR="00E04D59">
        <w:rPr>
          <w:b/>
        </w:rPr>
        <w:t>ЗАКУПКЕ</w:t>
      </w:r>
    </w:p>
    <w:p w:rsidR="00EC574E" w:rsidRPr="002E2BE8" w:rsidRDefault="00EC574E" w:rsidP="002E2BE8">
      <w:pPr>
        <w:pStyle w:val="af4"/>
        <w:numPr>
          <w:ilvl w:val="1"/>
          <w:numId w:val="4"/>
        </w:numPr>
        <w:ind w:left="1134" w:hanging="1134"/>
        <w:contextualSpacing w:val="0"/>
        <w:outlineLvl w:val="1"/>
        <w:rPr>
          <w:b/>
        </w:rPr>
      </w:pPr>
      <w:bookmarkStart w:id="45" w:name="_Ref316333450"/>
      <w:r w:rsidRPr="002E2BE8">
        <w:rPr>
          <w:b/>
        </w:rPr>
        <w:t xml:space="preserve">Общие требования к заявке на участие в </w:t>
      </w:r>
      <w:bookmarkEnd w:id="45"/>
      <w:r w:rsidR="00E04D59">
        <w:rPr>
          <w:b/>
        </w:rPr>
        <w:t>закупке</w:t>
      </w:r>
    </w:p>
    <w:p w:rsidR="00597AD3" w:rsidRPr="002E2BE8" w:rsidRDefault="00597AD3" w:rsidP="002E2BE8">
      <w:pPr>
        <w:pStyle w:val="af4"/>
        <w:numPr>
          <w:ilvl w:val="2"/>
          <w:numId w:val="4"/>
        </w:numPr>
        <w:ind w:left="1134" w:hanging="1134"/>
        <w:contextualSpacing w:val="0"/>
        <w:jc w:val="both"/>
      </w:pPr>
      <w:r w:rsidRPr="002E2BE8">
        <w:t xml:space="preserve">Для целей настоящей </w:t>
      </w:r>
      <w:r w:rsidR="00877ABB">
        <w:t xml:space="preserve">закупочной документации </w:t>
      </w:r>
      <w:r w:rsidRPr="002E2BE8">
        <w:t xml:space="preserve">под </w:t>
      </w:r>
      <w:r w:rsidR="00877ABB">
        <w:t>заявкой на участие в закупке</w:t>
      </w:r>
      <w:r w:rsidR="00DD5B13">
        <w:t xml:space="preserve"> </w:t>
      </w:r>
      <w:r w:rsidRPr="002E2BE8">
        <w:t xml:space="preserve">понимается представляемое </w:t>
      </w:r>
      <w:r w:rsidR="00E04D59">
        <w:t xml:space="preserve">Участником </w:t>
      </w:r>
      <w:r w:rsidR="00DA7916">
        <w:t>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w:t>
      </w:r>
      <w:r w:rsidR="00981097">
        <w:t xml:space="preserve"> 5.1.6</w:t>
      </w:r>
      <w:r w:rsidR="00717AE1" w:rsidRPr="002E2BE8">
        <w:t xml:space="preserve"> </w:t>
      </w:r>
      <w:r w:rsidR="00A36F99">
        <w:t>и 5.2.1.</w:t>
      </w:r>
      <w:r w:rsidR="00717AE1" w:rsidRPr="002E2BE8">
        <w:t xml:space="preserve"> раздела </w:t>
      </w:r>
      <w:r w:rsidR="00EE7723" w:rsidRPr="002E2BE8">
        <w:t>5</w:t>
      </w:r>
      <w:r w:rsidR="00D7700A" w:rsidRPr="002E2BE8">
        <w:t xml:space="preserve"> </w:t>
      </w:r>
      <w:r w:rsidR="00EE7723" w:rsidRPr="002E2BE8">
        <w:t xml:space="preserve">настоящей </w:t>
      </w:r>
      <w:r w:rsidR="00877ABB">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877ABB">
        <w:t xml:space="preserve">закупочной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w:t>
      </w:r>
      <w:r w:rsidRPr="002E2BE8">
        <w:t xml:space="preserve"> документации.</w:t>
      </w:r>
    </w:p>
    <w:p w:rsidR="00597AD3"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597AD3" w:rsidRPr="002E2BE8">
        <w:t xml:space="preserve">вправе подать только одну </w:t>
      </w:r>
      <w:r>
        <w:t>заявку на участие в закупке</w:t>
      </w:r>
      <w:r w:rsidR="00DD5B13">
        <w:t xml:space="preserve">. </w:t>
      </w:r>
      <w:r w:rsidR="00597AD3" w:rsidRPr="002E2BE8">
        <w:t xml:space="preserve">В случае установления факта подачи одним </w:t>
      </w:r>
      <w:r>
        <w:t>Участником запроса предложений</w:t>
      </w:r>
      <w:r w:rsidR="00ED22A6">
        <w:t xml:space="preserve"> </w:t>
      </w:r>
      <w:r w:rsidR="00597AD3" w:rsidRPr="002E2BE8">
        <w:t>двух и бол</w:t>
      </w:r>
      <w:r w:rsidR="00717AE1" w:rsidRPr="002E2BE8">
        <w:t xml:space="preserve">ее </w:t>
      </w:r>
      <w:r>
        <w:t>заявок на участие в закупке</w:t>
      </w:r>
      <w:r w:rsidR="00DD5B13">
        <w:t xml:space="preserve"> </w:t>
      </w:r>
      <w:r w:rsidR="00717AE1" w:rsidRPr="002E2BE8">
        <w:t>при условии, что поданные ранее</w:t>
      </w:r>
      <w:r w:rsidR="00597AD3" w:rsidRPr="002E2BE8">
        <w:t xml:space="preserve"> </w:t>
      </w:r>
      <w:r>
        <w:t>заявки на участие в закупке</w:t>
      </w:r>
      <w:r w:rsidR="00DD5B13">
        <w:t xml:space="preserve"> </w:t>
      </w:r>
      <w:r w:rsidR="00597AD3" w:rsidRPr="002E2BE8">
        <w:t xml:space="preserve">таким </w:t>
      </w:r>
      <w:r>
        <w:t>Участником запроса предложений</w:t>
      </w:r>
      <w:r w:rsidR="00ED22A6">
        <w:t xml:space="preserve"> </w:t>
      </w:r>
      <w:r w:rsidR="00597AD3" w:rsidRPr="002E2BE8">
        <w:t xml:space="preserve">не отозваны, все </w:t>
      </w:r>
      <w:r>
        <w:t>заявки на участие в закупке</w:t>
      </w:r>
      <w:r w:rsidR="00DD5B13">
        <w:t xml:space="preserve"> </w:t>
      </w:r>
      <w:r w:rsidR="00597AD3" w:rsidRPr="002E2BE8">
        <w:t xml:space="preserve">такого </w:t>
      </w:r>
      <w:r>
        <w:t>Участника запроса предложений</w:t>
      </w:r>
      <w:r w:rsidR="00597AD3" w:rsidRPr="002E2BE8">
        <w:t>,</w:t>
      </w:r>
      <w:r>
        <w:t xml:space="preserve"> </w:t>
      </w:r>
      <w:r w:rsidR="00597AD3" w:rsidRPr="002E2BE8">
        <w:t>не рассматриваются.</w:t>
      </w:r>
    </w:p>
    <w:p w:rsidR="005C15AD" w:rsidRDefault="005C15AD" w:rsidP="005C15AD">
      <w:pPr>
        <w:pStyle w:val="af4"/>
        <w:numPr>
          <w:ilvl w:val="2"/>
          <w:numId w:val="4"/>
        </w:numPr>
        <w:ind w:left="1134" w:hanging="1134"/>
        <w:contextualSpacing w:val="0"/>
        <w:jc w:val="both"/>
      </w:pPr>
      <w:bookmarkStart w:id="46" w:name="_Ref316309912"/>
      <w:r>
        <w:t>Заявка на участие в закупке должна быть подписана с использованием электронной цифровой подписи</w:t>
      </w:r>
      <w:r w:rsidR="00F5138B">
        <w:t xml:space="preserve"> в соответствии с п. 3.</w:t>
      </w:r>
      <w:r w:rsidR="002773CF">
        <w:t>8</w:t>
      </w:r>
      <w:r w:rsidR="00F5138B">
        <w:t>.</w:t>
      </w:r>
      <w:r w:rsidR="002773CF">
        <w:t>4</w:t>
      </w:r>
      <w:r>
        <w:t>.</w:t>
      </w:r>
    </w:p>
    <w:p w:rsidR="00597AD3" w:rsidRDefault="00597AD3" w:rsidP="005C15AD">
      <w:pPr>
        <w:pStyle w:val="af4"/>
        <w:numPr>
          <w:ilvl w:val="2"/>
          <w:numId w:val="4"/>
        </w:numPr>
        <w:ind w:left="1134" w:hanging="1134"/>
        <w:contextualSpacing w:val="0"/>
        <w:jc w:val="both"/>
      </w:pPr>
      <w:r w:rsidRPr="002E2BE8">
        <w:t xml:space="preserve">Каждый документ, входящий в </w:t>
      </w:r>
      <w:r w:rsidR="00877ABB">
        <w:t>заявку на участие в закупке</w:t>
      </w:r>
      <w:r w:rsidR="00DD5B13">
        <w:t xml:space="preserve"> </w:t>
      </w:r>
      <w:r w:rsidRPr="002E2BE8">
        <w:t xml:space="preserve">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BD25B5" w:rsidRPr="002E2BE8">
        <w:t xml:space="preserve">Претендента на участие в </w:t>
      </w:r>
      <w:r w:rsidR="00E04D59">
        <w:t>закупке</w:t>
      </w:r>
      <w:r w:rsidRPr="002E2BE8">
        <w:t>/</w:t>
      </w:r>
      <w:r w:rsidR="00877ABB">
        <w:t>Участника запроса предложений</w:t>
      </w:r>
      <w:r w:rsidR="00ED22A6">
        <w:t xml:space="preserve"> </w:t>
      </w:r>
      <w:r w:rsidR="00717AE1" w:rsidRPr="002E2BE8">
        <w:t xml:space="preserve">без доверенности, или </w:t>
      </w:r>
      <w:r w:rsidRPr="002E2BE8">
        <w:t>надлежащим образом уполномоченным им лицом на основании доверенности (далее — уполномоченного лица).</w:t>
      </w:r>
      <w:bookmarkEnd w:id="46"/>
      <w:r w:rsidRPr="002E2BE8">
        <w:t xml:space="preserve">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p>
    <w:p w:rsidR="00597AD3" w:rsidRDefault="00597AD3" w:rsidP="002E2BE8">
      <w:pPr>
        <w:pStyle w:val="af4"/>
        <w:numPr>
          <w:ilvl w:val="2"/>
          <w:numId w:val="4"/>
        </w:numPr>
        <w:ind w:left="1134" w:hanging="1134"/>
        <w:contextualSpacing w:val="0"/>
        <w:jc w:val="both"/>
      </w:pPr>
      <w:r w:rsidRPr="002E2BE8">
        <w:t xml:space="preserve">Предоставляемые в составе </w:t>
      </w:r>
      <w:r w:rsidR="00877ABB">
        <w:t>заявки на участие в закупке</w:t>
      </w:r>
      <w:r w:rsidR="00DD5B13">
        <w:t xml:space="preserve"> </w:t>
      </w:r>
      <w:r w:rsidRPr="002E2BE8">
        <w:t xml:space="preserve">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w:t>
      </w:r>
      <w:r w:rsidRPr="002E2BE8">
        <w:lastRenderedPageBreak/>
        <w:t>рядом с каждым исправлением</w:t>
      </w:r>
      <w:r w:rsidR="00F16C7C">
        <w:t xml:space="preserve"> (допиской) и заверены печатью У</w:t>
      </w:r>
      <w:r w:rsidRPr="002E2BE8">
        <w:t xml:space="preserve">частника </w:t>
      </w:r>
      <w:r w:rsidR="00F16C7C">
        <w:t>запроса предложений</w:t>
      </w:r>
      <w:r w:rsidRPr="002E2BE8">
        <w:t>.</w:t>
      </w:r>
    </w:p>
    <w:p w:rsidR="00B907D0" w:rsidRPr="002E2BE8" w:rsidRDefault="00877ABB" w:rsidP="002E2BE8">
      <w:pPr>
        <w:pStyle w:val="af4"/>
        <w:numPr>
          <w:ilvl w:val="2"/>
          <w:numId w:val="4"/>
        </w:numPr>
        <w:ind w:left="1134" w:hanging="1134"/>
        <w:contextualSpacing w:val="0"/>
        <w:jc w:val="both"/>
      </w:pPr>
      <w:bookmarkStart w:id="47" w:name="_Ref316309676"/>
      <w:bookmarkStart w:id="48" w:name="_Ref56235235"/>
      <w:r>
        <w:t>Участник запроса предложений</w:t>
      </w:r>
      <w:r w:rsidR="00ED22A6">
        <w:t xml:space="preserve"> </w:t>
      </w:r>
      <w:r w:rsidR="00B907D0" w:rsidRPr="002E2BE8">
        <w:t xml:space="preserve">должен подать </w:t>
      </w:r>
      <w:r>
        <w:t>заявку на участие в закупке</w:t>
      </w:r>
      <w:r w:rsidR="00DD5B13">
        <w:t xml:space="preserve"> </w:t>
      </w:r>
      <w:r w:rsidR="00B907D0" w:rsidRPr="002E2BE8">
        <w:t>включающую:</w:t>
      </w:r>
      <w:bookmarkEnd w:id="47"/>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 выполнения работ</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Сводная таблица стоимости работ</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График оплаты выполнения работ</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B53F90"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877ABB">
        <w:rPr>
          <w:rStyle w:val="FontStyle128"/>
          <w:sz w:val="24"/>
          <w:szCs w:val="24"/>
        </w:rPr>
        <w:t>Участника запроса предложений</w:t>
      </w:r>
      <w:r w:rsidR="00ED22A6">
        <w:rPr>
          <w:rStyle w:val="FontStyle128"/>
          <w:sz w:val="24"/>
          <w:szCs w:val="24"/>
        </w:rPr>
        <w:t xml:space="preserve"> </w:t>
      </w:r>
      <w:r w:rsidRPr="002E2BE8">
        <w:rPr>
          <w:rStyle w:val="FontStyle128"/>
          <w:sz w:val="24"/>
          <w:szCs w:val="24"/>
        </w:rPr>
        <w:t xml:space="preserve">связей, носящих характер аффилированности с сотрудниками Заказчика или </w:t>
      </w:r>
      <w:r w:rsidR="00877ABB">
        <w:rPr>
          <w:rStyle w:val="FontStyle128"/>
          <w:sz w:val="24"/>
          <w:szCs w:val="24"/>
        </w:rPr>
        <w:t>Организатора закупки</w:t>
      </w:r>
      <w:r w:rsidR="001A4DCA" w:rsidRPr="002E2BE8">
        <w:rPr>
          <w:rStyle w:val="FontStyle128"/>
          <w:sz w:val="24"/>
          <w:szCs w:val="24"/>
        </w:rPr>
        <w:t>,</w:t>
      </w:r>
      <w:r w:rsidR="00ED22A6">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53F90" w:rsidRPr="00D31658" w:rsidRDefault="00B53F90"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 (Том IV);</w:t>
      </w:r>
    </w:p>
    <w:p w:rsidR="00D31658" w:rsidRPr="002E2BE8" w:rsidRDefault="00D31658" w:rsidP="002E2BE8">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 (Том IV)</w:t>
      </w:r>
      <w:r>
        <w:rPr>
          <w:rStyle w:val="FontStyle128"/>
          <w:sz w:val="24"/>
          <w:szCs w:val="24"/>
        </w:rPr>
        <w:t>;</w:t>
      </w:r>
    </w:p>
    <w:p w:rsidR="0078733A" w:rsidRPr="002E2BE8" w:rsidRDefault="0078733A" w:rsidP="0078733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A36F99" w:rsidP="002E2BE8">
      <w:pPr>
        <w:pStyle w:val="Style23"/>
        <w:widowControl/>
        <w:numPr>
          <w:ilvl w:val="0"/>
          <w:numId w:val="5"/>
        </w:numPr>
        <w:tabs>
          <w:tab w:val="left" w:pos="1701"/>
        </w:tabs>
        <w:spacing w:line="240" w:lineRule="auto"/>
        <w:ind w:left="1701" w:right="58" w:hanging="567"/>
        <w:rPr>
          <w:rStyle w:val="FontStyle128"/>
          <w:sz w:val="24"/>
          <w:szCs w:val="24"/>
        </w:rPr>
      </w:pPr>
      <w:r w:rsidRPr="00B043BB">
        <w:rPr>
          <w:color w:val="0D0D0D"/>
        </w:rPr>
        <w:t xml:space="preserve">Копии документов, подтверждающих соответствие </w:t>
      </w:r>
      <w:r>
        <w:rPr>
          <w:color w:val="0D0D0D"/>
        </w:rPr>
        <w:t>работ</w:t>
      </w:r>
      <w:r w:rsidRPr="00B043BB">
        <w:rPr>
          <w:color w:val="0D0D0D"/>
        </w:rPr>
        <w:t xml:space="preserve"> требованиям, установленным в соответствии с законодательством </w:t>
      </w:r>
      <w:r w:rsidRPr="00B043BB">
        <w:rPr>
          <w:color w:val="0D0D0D"/>
        </w:rPr>
        <w:lastRenderedPageBreak/>
        <w:t xml:space="preserve">Российской Федерации, если в соответствии с законодательством Российской Федерации установлены требования к таким </w:t>
      </w:r>
      <w:r>
        <w:rPr>
          <w:color w:val="0D0D0D"/>
        </w:rPr>
        <w:t>работам</w:t>
      </w:r>
      <w:r w:rsidRPr="00B043BB">
        <w:rPr>
          <w:color w:val="0D0D0D"/>
        </w:rPr>
        <w:t xml:space="preserve">, за исключением случаев, если в соответствии с законодательством Российской Федерации такие документы передаются вместе с </w:t>
      </w:r>
      <w:r>
        <w:rPr>
          <w:color w:val="0D0D0D"/>
        </w:rPr>
        <w:t>работами</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877ABB">
        <w:rPr>
          <w:rStyle w:val="FontStyle128"/>
          <w:sz w:val="24"/>
          <w:szCs w:val="24"/>
        </w:rPr>
        <w:t>Участника запроса предложений</w:t>
      </w:r>
      <w:r w:rsidR="00ED22A6">
        <w:rPr>
          <w:rStyle w:val="FontStyle128"/>
          <w:sz w:val="24"/>
          <w:szCs w:val="24"/>
        </w:rPr>
        <w:t xml:space="preserve"> </w:t>
      </w:r>
      <w:r w:rsidRPr="002E2BE8">
        <w:rPr>
          <w:rStyle w:val="FontStyle128"/>
          <w:sz w:val="24"/>
          <w:szCs w:val="24"/>
        </w:rPr>
        <w:t>установленным требованиям</w:t>
      </w:r>
      <w:r w:rsidR="000656DC">
        <w:rPr>
          <w:rStyle w:val="FontStyle128"/>
          <w:sz w:val="24"/>
          <w:szCs w:val="24"/>
        </w:rPr>
        <w:t>;</w:t>
      </w:r>
    </w:p>
    <w:p w:rsidR="005C15AD" w:rsidRPr="00CF47E1" w:rsidRDefault="005C15AD" w:rsidP="005C15AD">
      <w:pPr>
        <w:pStyle w:val="af4"/>
        <w:numPr>
          <w:ilvl w:val="2"/>
          <w:numId w:val="4"/>
        </w:numPr>
        <w:ind w:left="1134" w:hanging="1134"/>
        <w:contextualSpacing w:val="0"/>
        <w:jc w:val="both"/>
      </w:pPr>
      <w:bookmarkStart w:id="49" w:name="_Ref216690276"/>
      <w:bookmarkStart w:id="50" w:name="_Ref56220439"/>
      <w:bookmarkEnd w:id="48"/>
      <w:r>
        <w:t xml:space="preserve">Все требуемые документы в соответствии с условиями настоящей закупочной документации должны быть представлены Участником запроса предложений на электронной торговой площадке в отсканированном виде только в </w:t>
      </w:r>
      <w:bookmarkEnd w:id="49"/>
      <w:r w:rsidRPr="006356F5">
        <w:t xml:space="preserve">формате </w:t>
      </w:r>
      <w:r w:rsidRPr="00965357">
        <w:t>*</w:t>
      </w:r>
      <w:r w:rsidRPr="00965357">
        <w:rPr>
          <w:b/>
        </w:rPr>
        <w:t>.pdf</w:t>
      </w:r>
      <w:r w:rsidRPr="00965357">
        <w:t xml:space="preserve">; </w:t>
      </w:r>
      <w:r w:rsidRPr="006356F5">
        <w:t>в формате</w:t>
      </w:r>
      <w:r w:rsidRPr="00965357">
        <w:t xml:space="preserve"> </w:t>
      </w:r>
      <w:r w:rsidRPr="00965357">
        <w:rPr>
          <w:b/>
        </w:rPr>
        <w:t>word</w:t>
      </w:r>
      <w:r w:rsidRPr="00965357">
        <w:t xml:space="preserve"> </w:t>
      </w:r>
      <w:r w:rsidRPr="00856CE8">
        <w:t>и</w:t>
      </w:r>
      <w:r w:rsidRPr="00965357">
        <w:t xml:space="preserve"> </w:t>
      </w:r>
      <w:r w:rsidRPr="00965357">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rsidR="007A6A08">
        <w:t xml:space="preserve">Документы </w:t>
      </w:r>
      <w:r w:rsidR="00E46689">
        <w:t xml:space="preserve">по возможности </w:t>
      </w:r>
      <w:r w:rsidR="007A6A08">
        <w:t>должны быть представлены в одном файле</w:t>
      </w:r>
      <w:r w:rsidR="007A6A08" w:rsidRPr="006356F5">
        <w:t xml:space="preserve">, наименование </w:t>
      </w:r>
      <w:r w:rsidR="007A6A08" w:rsidRPr="00CF47E1">
        <w:t xml:space="preserve">файла должно содержать информацию о предмете </w:t>
      </w:r>
      <w:r w:rsidR="007A6A08">
        <w:t>запроса предложений</w:t>
      </w:r>
      <w:r w:rsidR="007A6A08" w:rsidRPr="00CF47E1">
        <w:t>.</w:t>
      </w:r>
    </w:p>
    <w:bookmarkEnd w:id="50"/>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Участника </w:t>
      </w:r>
      <w:r w:rsidR="00E04D59">
        <w:rPr>
          <w:b/>
        </w:rPr>
        <w:t>запроса предложений</w:t>
      </w:r>
    </w:p>
    <w:p w:rsidR="00C05C28" w:rsidRPr="00B40BD8" w:rsidRDefault="00C05C28" w:rsidP="002E2BE8">
      <w:pPr>
        <w:pStyle w:val="af4"/>
        <w:numPr>
          <w:ilvl w:val="2"/>
          <w:numId w:val="4"/>
        </w:numPr>
        <w:ind w:left="1134" w:hanging="1134"/>
        <w:contextualSpacing w:val="0"/>
        <w:jc w:val="both"/>
      </w:pPr>
      <w:bookmarkStart w:id="51" w:name="_Ref316310466"/>
      <w:r w:rsidRPr="002E2BE8">
        <w:t xml:space="preserve">Для подтверждения соответствия требованиям, указанным в </w:t>
      </w:r>
      <w:r w:rsidR="004F1EFF" w:rsidRPr="002E2BE8">
        <w:t xml:space="preserve">разделе 4 настоящей </w:t>
      </w:r>
      <w:r w:rsidR="00877ABB">
        <w:t>закупочной документации</w:t>
      </w:r>
      <w:r w:rsidR="00ED22A6">
        <w:t xml:space="preserve">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980ED6">
        <w:t>Претендент на участие в закупке/</w:t>
      </w:r>
      <w:r w:rsidR="00877ABB">
        <w:t>Участник запроса предложений</w:t>
      </w:r>
      <w:r w:rsidR="00ED22A6">
        <w:t xml:space="preserve"> </w:t>
      </w:r>
      <w:r w:rsidRPr="002E2BE8">
        <w:t xml:space="preserve">в составе </w:t>
      </w:r>
      <w:r w:rsidR="00877ABB">
        <w:t>заявки на участие в закупке</w:t>
      </w:r>
      <w:r w:rsidR="00E04D59">
        <w:t xml:space="preserve"> </w:t>
      </w:r>
      <w:r w:rsidRPr="002E2BE8">
        <w:t xml:space="preserve">должен </w:t>
      </w:r>
      <w:r w:rsidRPr="00B40BD8">
        <w:t>приложить следующие документы:</w:t>
      </w:r>
      <w:bookmarkEnd w:id="51"/>
    </w:p>
    <w:p w:rsidR="00B40BD8" w:rsidRPr="00B40BD8" w:rsidRDefault="00C65488" w:rsidP="00B40BD8">
      <w:pPr>
        <w:pStyle w:val="Style23"/>
        <w:widowControl/>
        <w:numPr>
          <w:ilvl w:val="0"/>
          <w:numId w:val="8"/>
        </w:numPr>
        <w:spacing w:line="240" w:lineRule="auto"/>
        <w:ind w:left="1701" w:right="58" w:hanging="567"/>
        <w:rPr>
          <w:rStyle w:val="FontStyle128"/>
          <w:sz w:val="24"/>
          <w:szCs w:val="24"/>
        </w:rPr>
      </w:pPr>
      <w:proofErr w:type="gramStart"/>
      <w:r w:rsidRPr="00471057">
        <w:rPr>
          <w:rStyle w:val="FontStyle128"/>
          <w:rFonts w:eastAsiaTheme="majorEastAsia"/>
          <w:sz w:val="24"/>
          <w:szCs w:val="24"/>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w:t>
      </w:r>
      <w:proofErr w:type="gramEnd"/>
      <w:r w:rsidRPr="00471057">
        <w:rPr>
          <w:rStyle w:val="FontStyle128"/>
          <w:rFonts w:eastAsiaTheme="majorEastAsia"/>
          <w:sz w:val="24"/>
          <w:szCs w:val="24"/>
        </w:rPr>
        <w:t xml:space="preserve"> </w:t>
      </w:r>
      <w:proofErr w:type="gramStart"/>
      <w:r w:rsidRPr="00471057">
        <w:rPr>
          <w:rStyle w:val="FontStyle128"/>
          <w:rFonts w:eastAsiaTheme="majorEastAsia"/>
          <w:sz w:val="24"/>
          <w:szCs w:val="24"/>
        </w:rPr>
        <w:t>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заявок на участие в закупке</w:t>
      </w:r>
      <w:r>
        <w:rPr>
          <w:rStyle w:val="aff2"/>
          <w:color w:val="000000"/>
        </w:rPr>
        <w:footnoteReference w:id="2"/>
      </w:r>
      <w:r w:rsidRPr="00471057">
        <w:rPr>
          <w:rStyle w:val="FontStyle128"/>
          <w:rFonts w:eastAsiaTheme="majorEastAsia"/>
          <w:sz w:val="24"/>
          <w:szCs w:val="24"/>
        </w:rPr>
        <w:t>;</w:t>
      </w:r>
      <w:proofErr w:type="gramEnd"/>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lastRenderedPageBreak/>
        <w:t xml:space="preserve">заверенная Участником </w:t>
      </w:r>
      <w:r w:rsidRPr="00B40BD8">
        <w:rPr>
          <w:rStyle w:val="FontStyle128"/>
          <w:rFonts w:eastAsiaTheme="majorEastAsia"/>
          <w:sz w:val="24"/>
          <w:szCs w:val="24"/>
        </w:rPr>
        <w:t>закупки</w:t>
      </w:r>
      <w:r w:rsidRPr="00B40BD8">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заверенная Участником </w:t>
      </w:r>
      <w:r w:rsidRPr="00B40BD8">
        <w:rPr>
          <w:rStyle w:val="FontStyle128"/>
          <w:rFonts w:eastAsiaTheme="majorEastAsia"/>
          <w:sz w:val="24"/>
          <w:szCs w:val="24"/>
        </w:rPr>
        <w:t>закупки</w:t>
      </w:r>
      <w:r w:rsidRPr="00B40BD8">
        <w:rPr>
          <w:rStyle w:val="FontStyle128"/>
          <w:sz w:val="24"/>
          <w:szCs w:val="24"/>
        </w:rPr>
        <w:t xml:space="preserve"> копия свидетельства о государственной регистрации</w:t>
      </w:r>
      <w:r w:rsidRPr="00B40BD8">
        <w:rPr>
          <w:rStyle w:val="FontStyle128"/>
          <w:rFonts w:eastAsiaTheme="majorEastAsia"/>
          <w:sz w:val="24"/>
          <w:szCs w:val="24"/>
        </w:rPr>
        <w:t xml:space="preserve"> и</w:t>
      </w:r>
      <w:r w:rsidRPr="00B40BD8">
        <w:rPr>
          <w:rStyle w:val="FontStyle128"/>
          <w:sz w:val="24"/>
          <w:szCs w:val="24"/>
        </w:rPr>
        <w:t xml:space="preserve"> о постановке на учет в налоговые органы;</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заверенная Участником </w:t>
      </w:r>
      <w:r w:rsidRPr="00B40BD8">
        <w:rPr>
          <w:rStyle w:val="FontStyle128"/>
          <w:rFonts w:eastAsiaTheme="majorEastAsia"/>
          <w:sz w:val="24"/>
          <w:szCs w:val="24"/>
        </w:rPr>
        <w:t>закупки</w:t>
      </w:r>
      <w:r w:rsidRPr="00B40BD8">
        <w:rPr>
          <w:rStyle w:val="FontStyle128"/>
          <w:sz w:val="24"/>
          <w:szCs w:val="24"/>
        </w:rPr>
        <w:t xml:space="preserve">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bookmarkStart w:id="52" w:name="_Ref194749398"/>
      <w:r w:rsidRPr="00B40BD8">
        <w:rPr>
          <w:rStyle w:val="FontStyle128"/>
          <w:sz w:val="24"/>
          <w:szCs w:val="24"/>
        </w:rPr>
        <w:t xml:space="preserve">заверенная Участником </w:t>
      </w:r>
      <w:r w:rsidRPr="00B40BD8">
        <w:rPr>
          <w:rStyle w:val="FontStyle128"/>
          <w:rFonts w:eastAsiaTheme="majorEastAsia"/>
          <w:sz w:val="24"/>
          <w:szCs w:val="24"/>
        </w:rPr>
        <w:t>закупки</w:t>
      </w:r>
      <w:r w:rsidRPr="00B40BD8">
        <w:rPr>
          <w:rStyle w:val="FontStyle128"/>
          <w:sz w:val="24"/>
          <w:szCs w:val="24"/>
        </w:rPr>
        <w:t xml:space="preserve"> копия Устава в действующей редакции;</w:t>
      </w:r>
      <w:bookmarkEnd w:id="52"/>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заверенная Участником </w:t>
      </w:r>
      <w:r w:rsidRPr="00B40BD8">
        <w:rPr>
          <w:rStyle w:val="FontStyle128"/>
          <w:rFonts w:eastAsiaTheme="majorEastAsia"/>
          <w:sz w:val="24"/>
          <w:szCs w:val="24"/>
        </w:rPr>
        <w:t>закупки</w:t>
      </w:r>
      <w:r w:rsidRPr="00B40BD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B40BD8">
        <w:rPr>
          <w:rStyle w:val="FontStyle128"/>
          <w:rFonts w:eastAsiaTheme="majorEastAsia"/>
          <w:sz w:val="24"/>
          <w:szCs w:val="24"/>
        </w:rPr>
        <w:t>;</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bookmarkStart w:id="53" w:name="_Ref194749412"/>
      <w:r w:rsidRPr="00B40BD8">
        <w:rPr>
          <w:rStyle w:val="FontStyle128"/>
          <w:sz w:val="24"/>
          <w:szCs w:val="24"/>
        </w:rPr>
        <w:t xml:space="preserve">заверенные Участником </w:t>
      </w:r>
      <w:r w:rsidRPr="00B40BD8">
        <w:rPr>
          <w:rStyle w:val="FontStyle128"/>
          <w:rFonts w:eastAsiaTheme="majorEastAsia"/>
          <w:sz w:val="24"/>
          <w:szCs w:val="24"/>
        </w:rPr>
        <w:t>закупки</w:t>
      </w:r>
      <w:r w:rsidRPr="00B40BD8">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Pr="00B40BD8">
        <w:rPr>
          <w:rStyle w:val="FontStyle128"/>
          <w:rFonts w:eastAsiaTheme="majorEastAsia"/>
          <w:sz w:val="24"/>
          <w:szCs w:val="24"/>
        </w:rPr>
        <w:t xml:space="preserve">закупке </w:t>
      </w:r>
      <w:r w:rsidRPr="00B40BD8">
        <w:rPr>
          <w:rStyle w:val="FontStyle128"/>
          <w:sz w:val="24"/>
          <w:szCs w:val="24"/>
        </w:rPr>
        <w:t xml:space="preserve">или иное предложение Участника, а также его право на заключение соответствующего Договора по результатам </w:t>
      </w:r>
      <w:r w:rsidRPr="00B40BD8">
        <w:rPr>
          <w:rStyle w:val="FontStyle128"/>
          <w:rFonts w:eastAsiaTheme="majorEastAsia"/>
          <w:sz w:val="24"/>
          <w:szCs w:val="24"/>
        </w:rPr>
        <w:t xml:space="preserve">Закупочной </w:t>
      </w:r>
      <w:r w:rsidRPr="00B40BD8">
        <w:rPr>
          <w:rStyle w:val="FontStyle128"/>
          <w:sz w:val="24"/>
          <w:szCs w:val="24"/>
        </w:rPr>
        <w:t xml:space="preserve">процедуры. Если заявка на участие в </w:t>
      </w:r>
      <w:r w:rsidRPr="00B40BD8">
        <w:rPr>
          <w:rStyle w:val="FontStyle128"/>
          <w:rFonts w:eastAsiaTheme="majorEastAsia"/>
          <w:sz w:val="24"/>
          <w:szCs w:val="24"/>
        </w:rPr>
        <w:t>закупке</w:t>
      </w:r>
      <w:r w:rsidRPr="00B40BD8">
        <w:rPr>
          <w:rStyle w:val="FontStyle128"/>
          <w:sz w:val="24"/>
          <w:szCs w:val="24"/>
        </w:rPr>
        <w:t xml:space="preserve"> или иное предложение Участника </w:t>
      </w:r>
      <w:r w:rsidRPr="00B40BD8">
        <w:rPr>
          <w:rStyle w:val="FontStyle128"/>
          <w:rFonts w:eastAsiaTheme="majorEastAsia"/>
          <w:sz w:val="24"/>
          <w:szCs w:val="24"/>
        </w:rPr>
        <w:t>закупки</w:t>
      </w:r>
      <w:r w:rsidRPr="00B40BD8">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3"/>
    </w:p>
    <w:p w:rsidR="00B40BD8" w:rsidRPr="00B40BD8" w:rsidRDefault="00B40BD8" w:rsidP="00B40BD8">
      <w:pPr>
        <w:pStyle w:val="Style23"/>
        <w:widowControl/>
        <w:numPr>
          <w:ilvl w:val="0"/>
          <w:numId w:val="8"/>
        </w:numPr>
        <w:spacing w:line="240" w:lineRule="auto"/>
        <w:ind w:left="1701" w:right="58" w:hanging="567"/>
        <w:rPr>
          <w:rStyle w:val="FontStyle128"/>
          <w:rFonts w:eastAsiaTheme="majorEastAsia"/>
          <w:sz w:val="24"/>
          <w:szCs w:val="24"/>
        </w:rPr>
      </w:pPr>
      <w:r w:rsidRPr="00B40BD8">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Pr="00B40BD8">
        <w:rPr>
          <w:rStyle w:val="FontStyle128"/>
          <w:rFonts w:eastAsiaTheme="majorEastAsia"/>
          <w:sz w:val="24"/>
          <w:szCs w:val="24"/>
        </w:rPr>
        <w:t>й</w:t>
      </w:r>
      <w:r w:rsidRPr="00B40BD8">
        <w:rPr>
          <w:rStyle w:val="FontStyle128"/>
          <w:sz w:val="24"/>
          <w:szCs w:val="24"/>
        </w:rPr>
        <w:t xml:space="preserve"> </w:t>
      </w:r>
      <w:r w:rsidRPr="00B40BD8">
        <w:rPr>
          <w:rStyle w:val="FontStyle128"/>
          <w:rFonts w:eastAsiaTheme="majorEastAsia"/>
          <w:sz w:val="24"/>
          <w:szCs w:val="24"/>
        </w:rPr>
        <w:t>Закупки</w:t>
      </w:r>
      <w:r w:rsidRPr="00B40BD8">
        <w:rPr>
          <w:rStyle w:val="FontStyle128"/>
          <w:sz w:val="24"/>
          <w:szCs w:val="24"/>
        </w:rPr>
        <w:t>, указанные в «Информационн</w:t>
      </w:r>
      <w:r w:rsidRPr="00B40BD8">
        <w:rPr>
          <w:rStyle w:val="FontStyle128"/>
          <w:rFonts w:eastAsiaTheme="majorEastAsia"/>
          <w:sz w:val="24"/>
          <w:szCs w:val="24"/>
        </w:rPr>
        <w:t>ой</w:t>
      </w:r>
      <w:r w:rsidRPr="00B40BD8">
        <w:rPr>
          <w:rStyle w:val="FontStyle128"/>
          <w:sz w:val="24"/>
          <w:szCs w:val="24"/>
        </w:rPr>
        <w:t xml:space="preserve"> карт</w:t>
      </w:r>
      <w:r w:rsidRPr="00B40BD8">
        <w:rPr>
          <w:rStyle w:val="FontStyle128"/>
          <w:rFonts w:eastAsiaTheme="majorEastAsia"/>
          <w:sz w:val="24"/>
          <w:szCs w:val="24"/>
        </w:rPr>
        <w:t>е</w:t>
      </w:r>
      <w:r w:rsidRPr="00B40BD8">
        <w:rPr>
          <w:rStyle w:val="FontStyle128"/>
          <w:sz w:val="24"/>
          <w:szCs w:val="24"/>
        </w:rPr>
        <w:t xml:space="preserve">» настоящей </w:t>
      </w:r>
      <w:r w:rsidRPr="00B40BD8">
        <w:rPr>
          <w:rStyle w:val="FontStyle128"/>
          <w:rFonts w:eastAsiaTheme="majorEastAsia"/>
          <w:sz w:val="24"/>
          <w:szCs w:val="24"/>
        </w:rPr>
        <w:t>закупочной</w:t>
      </w:r>
      <w:r w:rsidRPr="00B40BD8">
        <w:rPr>
          <w:rStyle w:val="FontStyle128"/>
          <w:sz w:val="24"/>
          <w:szCs w:val="24"/>
        </w:rPr>
        <w:t xml:space="preserve"> документации (Том </w:t>
      </w:r>
      <w:r w:rsidRPr="00B40BD8">
        <w:rPr>
          <w:rStyle w:val="FontStyle128"/>
          <w:sz w:val="24"/>
          <w:szCs w:val="24"/>
          <w:lang w:val="en-US"/>
        </w:rPr>
        <w:t>I</w:t>
      </w:r>
      <w:r w:rsidRPr="00B40BD8">
        <w:rPr>
          <w:rStyle w:val="FontStyle128"/>
          <w:rFonts w:eastAsiaTheme="majorEastAsia"/>
          <w:sz w:val="24"/>
          <w:szCs w:val="24"/>
          <w:lang w:val="en-US"/>
        </w:rPr>
        <w:t>I</w:t>
      </w:r>
      <w:r w:rsidRPr="00B40BD8">
        <w:rPr>
          <w:rStyle w:val="FontStyle128"/>
          <w:sz w:val="24"/>
          <w:szCs w:val="24"/>
        </w:rPr>
        <w:t>);</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B40BD8">
        <w:t xml:space="preserve">календарных </w:t>
      </w:r>
      <w:r w:rsidRPr="00B40BD8">
        <w:rPr>
          <w:rStyle w:val="FontStyle128"/>
          <w:sz w:val="24"/>
          <w:szCs w:val="24"/>
        </w:rPr>
        <w:t>дней до дня размещения на официальном сайте</w:t>
      </w:r>
      <w:r w:rsidRPr="00B40BD8">
        <w:rPr>
          <w:rStyle w:val="FontStyle128"/>
          <w:rFonts w:eastAsiaTheme="majorEastAsia"/>
          <w:sz w:val="24"/>
          <w:szCs w:val="24"/>
        </w:rPr>
        <w:t xml:space="preserve"> о размещении заказов извещения;</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bookmarkStart w:id="54" w:name="_Ref194750130"/>
      <w:bookmarkStart w:id="55" w:name="_Ref316912147"/>
      <w:r w:rsidRPr="00B40BD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4"/>
      <w:bookmarkEnd w:id="55"/>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bookmarkStart w:id="56" w:name="_Ref194750164"/>
      <w:r w:rsidRPr="00B40BD8">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w:t>
      </w:r>
      <w:r w:rsidRPr="00B40BD8">
        <w:rPr>
          <w:rStyle w:val="FontStyle128"/>
          <w:sz w:val="24"/>
          <w:szCs w:val="24"/>
        </w:rPr>
        <w:lastRenderedPageBreak/>
        <w:t>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6"/>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B40BD8">
        <w:rPr>
          <w:rStyle w:val="FontStyle128"/>
          <w:rFonts w:eastAsiaTheme="majorEastAsia"/>
          <w:sz w:val="24"/>
          <w:szCs w:val="24"/>
        </w:rPr>
        <w:t>нотариально заверенный</w:t>
      </w:r>
      <w:r w:rsidRPr="00B40BD8">
        <w:rPr>
          <w:rStyle w:val="FontStyle128"/>
          <w:sz w:val="24"/>
          <w:szCs w:val="24"/>
        </w:rPr>
        <w:t xml:space="preserve"> перевод такого документа;</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заверенную</w:t>
      </w:r>
      <w:r w:rsidRPr="00B40BD8">
        <w:rPr>
          <w:rStyle w:val="FontStyle128"/>
          <w:rFonts w:eastAsiaTheme="majorEastAsia"/>
          <w:sz w:val="24"/>
          <w:szCs w:val="24"/>
        </w:rPr>
        <w:t xml:space="preserve"> Участником</w:t>
      </w:r>
      <w:r w:rsidRPr="00B40BD8">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rFonts w:eastAsiaTheme="majorEastAsia"/>
          <w:sz w:val="24"/>
          <w:szCs w:val="24"/>
        </w:rPr>
        <w:t xml:space="preserve">заверенную Участником </w:t>
      </w:r>
      <w:r w:rsidRPr="00B40BD8">
        <w:rPr>
          <w:rStyle w:val="FontStyle128"/>
          <w:sz w:val="24"/>
          <w:szCs w:val="24"/>
        </w:rPr>
        <w:t>копию страхового свидетельства государственного пенсионного страхования</w:t>
      </w:r>
      <w:r w:rsidRPr="00B40BD8">
        <w:t xml:space="preserve"> (</w:t>
      </w:r>
      <w:r w:rsidRPr="00B40BD8">
        <w:rPr>
          <w:rStyle w:val="FontStyle128"/>
          <w:sz w:val="24"/>
          <w:szCs w:val="24"/>
        </w:rPr>
        <w:t>для физических лиц/индивидуальных предпринимателей);</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40BD8" w:rsidRPr="00B40BD8" w:rsidRDefault="00B40BD8" w:rsidP="00B40BD8">
      <w:pPr>
        <w:pStyle w:val="Style23"/>
        <w:widowControl/>
        <w:numPr>
          <w:ilvl w:val="0"/>
          <w:numId w:val="8"/>
        </w:numPr>
        <w:tabs>
          <w:tab w:val="left" w:pos="2127"/>
        </w:tabs>
        <w:spacing w:line="240" w:lineRule="auto"/>
        <w:ind w:left="1701" w:right="58" w:hanging="567"/>
        <w:rPr>
          <w:rStyle w:val="FontStyle128"/>
          <w:rFonts w:eastAsiaTheme="majorEastAsia"/>
          <w:sz w:val="24"/>
          <w:szCs w:val="24"/>
        </w:rPr>
      </w:pPr>
      <w:r w:rsidRPr="00B40BD8">
        <w:rPr>
          <w:rStyle w:val="FontStyle128"/>
          <w:rFonts w:eastAsiaTheme="majorEastAsia"/>
          <w:sz w:val="24"/>
          <w:szCs w:val="24"/>
        </w:rPr>
        <w:t>Участники - резиденты РФ, применяющие общий режим налогообложения предоставляют:</w:t>
      </w:r>
    </w:p>
    <w:p w:rsidR="00B40BD8" w:rsidRPr="00B40BD8" w:rsidRDefault="00B40BD8" w:rsidP="00B40BD8">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B40BD8" w:rsidRPr="00B40BD8" w:rsidRDefault="00B40BD8" w:rsidP="00B40BD8">
      <w:pPr>
        <w:pStyle w:val="Style23"/>
        <w:widowControl/>
        <w:numPr>
          <w:ilvl w:val="0"/>
          <w:numId w:val="17"/>
        </w:numPr>
        <w:tabs>
          <w:tab w:val="left" w:pos="2268"/>
        </w:tabs>
        <w:spacing w:line="240" w:lineRule="auto"/>
        <w:ind w:left="2268" w:right="58" w:hanging="567"/>
        <w:rPr>
          <w:rFonts w:eastAsiaTheme="majorEastAsia"/>
          <w:color w:val="000000"/>
        </w:rPr>
      </w:pPr>
      <w:r w:rsidRPr="00B40BD8">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B40BD8">
        <w:rPr>
          <w:color w:val="000000"/>
        </w:rPr>
        <w:t>(1 квартал, 1 полугодие, 9 месяцев);</w:t>
      </w:r>
    </w:p>
    <w:p w:rsidR="00B40BD8" w:rsidRPr="00B40BD8" w:rsidRDefault="00B40BD8" w:rsidP="00B40BD8">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B40BD8">
        <w:rPr>
          <w:rStyle w:val="FontStyle128"/>
          <w:sz w:val="24"/>
          <w:szCs w:val="24"/>
        </w:rPr>
        <w:t>;</w:t>
      </w:r>
    </w:p>
    <w:p w:rsidR="00B40BD8" w:rsidRPr="00B40BD8" w:rsidRDefault="00B40BD8" w:rsidP="00B40BD8">
      <w:pPr>
        <w:pStyle w:val="Style23"/>
        <w:widowControl/>
        <w:numPr>
          <w:ilvl w:val="0"/>
          <w:numId w:val="8"/>
        </w:numPr>
        <w:spacing w:line="240" w:lineRule="auto"/>
        <w:ind w:left="1701" w:right="58" w:hanging="567"/>
        <w:rPr>
          <w:rStyle w:val="FontStyle128"/>
          <w:rFonts w:eastAsiaTheme="majorEastAsia"/>
          <w:sz w:val="24"/>
          <w:szCs w:val="24"/>
        </w:rPr>
      </w:pPr>
      <w:r w:rsidRPr="00B40BD8">
        <w:rPr>
          <w:rStyle w:val="FontStyle128"/>
          <w:rFonts w:eastAsiaTheme="majorEastAsia"/>
          <w:sz w:val="24"/>
          <w:szCs w:val="24"/>
        </w:rPr>
        <w:t>Участники - резиденты РФ, применяющие специальные режимы налогообложения предоставляют:</w:t>
      </w:r>
    </w:p>
    <w:p w:rsidR="00B40BD8" w:rsidRPr="00B40BD8" w:rsidRDefault="00B40BD8" w:rsidP="00B40BD8">
      <w:pPr>
        <w:pStyle w:val="Style23"/>
        <w:widowControl/>
        <w:numPr>
          <w:ilvl w:val="0"/>
          <w:numId w:val="18"/>
        </w:numPr>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B40BD8" w:rsidRPr="00B40BD8" w:rsidRDefault="00B40BD8" w:rsidP="00B40BD8">
      <w:pPr>
        <w:pStyle w:val="Style23"/>
        <w:widowControl/>
        <w:numPr>
          <w:ilvl w:val="0"/>
          <w:numId w:val="18"/>
        </w:numPr>
        <w:spacing w:line="240" w:lineRule="auto"/>
        <w:ind w:left="2268" w:right="58" w:hanging="567"/>
        <w:rPr>
          <w:rStyle w:val="FontStyle128"/>
          <w:rFonts w:eastAsiaTheme="majorEastAsia"/>
          <w:b/>
          <w:sz w:val="24"/>
          <w:szCs w:val="24"/>
        </w:rPr>
      </w:pPr>
      <w:r w:rsidRPr="00B40BD8">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B40BD8" w:rsidRPr="00B40BD8" w:rsidRDefault="00B40BD8" w:rsidP="00B40BD8">
      <w:pPr>
        <w:pStyle w:val="Style23"/>
        <w:widowControl/>
        <w:numPr>
          <w:ilvl w:val="0"/>
          <w:numId w:val="18"/>
        </w:numPr>
        <w:spacing w:line="240" w:lineRule="auto"/>
        <w:ind w:left="2268" w:right="58" w:hanging="567"/>
        <w:rPr>
          <w:rStyle w:val="FontStyle128"/>
          <w:rFonts w:eastAsiaTheme="majorEastAsia"/>
          <w:b/>
          <w:sz w:val="24"/>
          <w:szCs w:val="24"/>
        </w:rPr>
      </w:pPr>
      <w:r w:rsidRPr="00B40BD8">
        <w:rPr>
          <w:rStyle w:val="FontStyle128"/>
          <w:rFonts w:eastAsiaTheme="majorEastAsia"/>
          <w:sz w:val="24"/>
          <w:szCs w:val="24"/>
        </w:rPr>
        <w:lastRenderedPageBreak/>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B40BD8">
        <w:rPr>
          <w:rStyle w:val="FontStyle128"/>
          <w:sz w:val="24"/>
          <w:szCs w:val="24"/>
        </w:rPr>
        <w:t>;</w:t>
      </w:r>
    </w:p>
    <w:p w:rsidR="00B40BD8" w:rsidRPr="00B40BD8" w:rsidRDefault="00B40BD8" w:rsidP="00B40BD8">
      <w:pPr>
        <w:pStyle w:val="Style23"/>
        <w:widowControl/>
        <w:numPr>
          <w:ilvl w:val="0"/>
          <w:numId w:val="8"/>
        </w:numPr>
        <w:spacing w:line="240" w:lineRule="auto"/>
        <w:ind w:left="1701" w:right="58" w:hanging="567"/>
        <w:rPr>
          <w:rStyle w:val="FontStyle128"/>
          <w:rFonts w:eastAsiaTheme="majorEastAsia"/>
          <w:sz w:val="24"/>
          <w:szCs w:val="24"/>
        </w:rPr>
      </w:pPr>
      <w:r w:rsidRPr="00B40BD8">
        <w:rPr>
          <w:rStyle w:val="FontStyle128"/>
          <w:rFonts w:eastAsiaTheme="majorEastAsia"/>
          <w:sz w:val="24"/>
          <w:szCs w:val="24"/>
        </w:rPr>
        <w:t>Участники - резиденты РФ, являющиеся бюджетными организациями, предоставляют:</w:t>
      </w:r>
    </w:p>
    <w:p w:rsidR="00B40BD8" w:rsidRPr="00B40BD8" w:rsidRDefault="00B40BD8" w:rsidP="00B40BD8">
      <w:pPr>
        <w:pStyle w:val="Style23"/>
        <w:widowControl/>
        <w:numPr>
          <w:ilvl w:val="0"/>
          <w:numId w:val="19"/>
        </w:numPr>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копии балансов бюджетной организации и заверенные копии о</w:t>
      </w:r>
      <w:r w:rsidRPr="00B40BD8">
        <w:rPr>
          <w:color w:val="000000"/>
        </w:rPr>
        <w:t xml:space="preserve">тчетов о финансовых результатах деятельности бюджетной организации </w:t>
      </w:r>
      <w:r w:rsidRPr="00B40BD8">
        <w:rPr>
          <w:rStyle w:val="FontStyle128"/>
          <w:rFonts w:eastAsiaTheme="majorEastAsia"/>
          <w:sz w:val="24"/>
          <w:szCs w:val="24"/>
        </w:rPr>
        <w:t>за три последних завершенных года</w:t>
      </w:r>
      <w:r w:rsidRPr="00B40BD8">
        <w:rPr>
          <w:rStyle w:val="FontStyle128"/>
          <w:sz w:val="24"/>
          <w:szCs w:val="24"/>
        </w:rPr>
        <w:t>;</w:t>
      </w:r>
    </w:p>
    <w:p w:rsidR="00B40BD8" w:rsidRPr="00B40BD8" w:rsidRDefault="00B40BD8" w:rsidP="00B40BD8">
      <w:pPr>
        <w:pStyle w:val="Style23"/>
        <w:widowControl/>
        <w:numPr>
          <w:ilvl w:val="0"/>
          <w:numId w:val="8"/>
        </w:numPr>
        <w:spacing w:line="240" w:lineRule="auto"/>
        <w:ind w:left="1701" w:right="58" w:hanging="567"/>
        <w:rPr>
          <w:rStyle w:val="FontStyle128"/>
          <w:rFonts w:eastAsiaTheme="majorEastAsia"/>
          <w:sz w:val="24"/>
          <w:szCs w:val="24"/>
        </w:rPr>
      </w:pPr>
      <w:r w:rsidRPr="00B40BD8">
        <w:rPr>
          <w:rStyle w:val="FontStyle128"/>
          <w:rFonts w:eastAsiaTheme="majorEastAsia"/>
          <w:sz w:val="24"/>
          <w:szCs w:val="24"/>
        </w:rPr>
        <w:t>Участники - нерезиденты РФ предоставляют:</w:t>
      </w:r>
    </w:p>
    <w:p w:rsidR="00B40BD8" w:rsidRPr="00B40BD8" w:rsidRDefault="00B40BD8" w:rsidP="00B40BD8">
      <w:pPr>
        <w:pStyle w:val="Style23"/>
        <w:widowControl/>
        <w:numPr>
          <w:ilvl w:val="0"/>
          <w:numId w:val="20"/>
        </w:numPr>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B40BD8" w:rsidRPr="00B40BD8" w:rsidRDefault="00B40BD8" w:rsidP="00B40BD8">
      <w:pPr>
        <w:pStyle w:val="Style23"/>
        <w:widowControl/>
        <w:numPr>
          <w:ilvl w:val="0"/>
          <w:numId w:val="20"/>
        </w:numPr>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B40BD8" w:rsidRPr="00B40BD8" w:rsidRDefault="00B40BD8" w:rsidP="00B40BD8">
      <w:pPr>
        <w:pStyle w:val="Style23"/>
        <w:widowControl/>
        <w:numPr>
          <w:ilvl w:val="0"/>
          <w:numId w:val="20"/>
        </w:numPr>
        <w:spacing w:line="240" w:lineRule="auto"/>
        <w:ind w:left="2268" w:right="58" w:hanging="567"/>
        <w:rPr>
          <w:rStyle w:val="FontStyle128"/>
          <w:rFonts w:eastAsiaTheme="majorEastAsia"/>
          <w:sz w:val="24"/>
          <w:szCs w:val="24"/>
        </w:rPr>
      </w:pPr>
      <w:r w:rsidRPr="00B40BD8">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B40BD8">
        <w:t>.</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Иные документы, подтверждающие, по мнению Участника </w:t>
      </w:r>
      <w:r w:rsidRPr="00B40BD8">
        <w:rPr>
          <w:rStyle w:val="FontStyle128"/>
          <w:rFonts w:eastAsiaTheme="majorEastAsia"/>
          <w:sz w:val="24"/>
          <w:szCs w:val="24"/>
        </w:rPr>
        <w:t>закупки</w:t>
      </w:r>
      <w:r w:rsidRPr="00B40BD8">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B40BD8" w:rsidRPr="00B40BD8" w:rsidRDefault="00B40BD8" w:rsidP="00B40BD8">
      <w:pPr>
        <w:pStyle w:val="Style23"/>
        <w:widowControl/>
        <w:numPr>
          <w:ilvl w:val="0"/>
          <w:numId w:val="8"/>
        </w:numPr>
        <w:spacing w:line="240" w:lineRule="auto"/>
        <w:ind w:left="1701" w:right="58" w:hanging="567"/>
        <w:rPr>
          <w:rStyle w:val="FontStyle128"/>
          <w:sz w:val="24"/>
          <w:szCs w:val="24"/>
        </w:rPr>
      </w:pPr>
      <w:r w:rsidRPr="00B40BD8">
        <w:rPr>
          <w:rStyle w:val="FontStyle128"/>
          <w:sz w:val="24"/>
          <w:szCs w:val="24"/>
        </w:rPr>
        <w:t xml:space="preserve">Опись документов содержащихся в заявке на участие в </w:t>
      </w:r>
      <w:r w:rsidRPr="00B40BD8">
        <w:rPr>
          <w:rStyle w:val="FontStyle128"/>
          <w:rFonts w:eastAsiaTheme="majorEastAsia"/>
          <w:sz w:val="24"/>
          <w:szCs w:val="24"/>
        </w:rPr>
        <w:t>закупке</w:t>
      </w:r>
      <w:r w:rsidRPr="00B40BD8">
        <w:rPr>
          <w:rStyle w:val="FontStyle128"/>
          <w:sz w:val="24"/>
          <w:szCs w:val="24"/>
        </w:rPr>
        <w:t xml:space="preserve"> (Том IV).</w:t>
      </w:r>
    </w:p>
    <w:p w:rsidR="0078733A" w:rsidRDefault="0078733A" w:rsidP="0078733A">
      <w:pPr>
        <w:pStyle w:val="af4"/>
        <w:numPr>
          <w:ilvl w:val="2"/>
          <w:numId w:val="4"/>
        </w:numPr>
        <w:ind w:left="1134" w:hanging="1134"/>
        <w:contextualSpacing w:val="0"/>
        <w:jc w:val="both"/>
      </w:pPr>
      <w:r>
        <w:t>Участник запроса предложений обязан представить в составе заявки на участие в закупке Гарантийное письмо на предоставление справки о цепочке собственников ((форма 1</w:t>
      </w:r>
      <w:r w:rsidRPr="00BC19FA">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78733A" w:rsidRPr="005B3096" w:rsidRDefault="0078733A" w:rsidP="0078733A">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78733A" w:rsidRDefault="003F4BE4" w:rsidP="0078733A">
      <w:pPr>
        <w:pStyle w:val="af4"/>
        <w:numPr>
          <w:ilvl w:val="2"/>
          <w:numId w:val="4"/>
        </w:numPr>
        <w:ind w:left="1134" w:hanging="1134"/>
        <w:contextualSpacing w:val="0"/>
        <w:jc w:val="both"/>
      </w:pPr>
      <w:bookmarkStart w:id="57" w:name="_Ref314228032"/>
      <w:r w:rsidRPr="002E2BE8">
        <w:t>Участник</w:t>
      </w:r>
      <w:r w:rsidR="0078733A" w:rsidRPr="002E2BE8">
        <w:t xml:space="preserve"> закупки обязан включить в текст проекта договора, планируемый к заключению, обязательства Участника (Победителя </w:t>
      </w:r>
      <w:r w:rsidR="0078733A">
        <w:t>запроса предложений</w:t>
      </w:r>
      <w:r w:rsidR="0078733A" w:rsidRPr="002E2BE8">
        <w:t xml:space="preserve">) раскрывать информацию о каких-либо изменениях сведений в цепочке собственников Участника (Победителя </w:t>
      </w:r>
      <w:r w:rsidR="0078733A">
        <w:t>запроса предложений</w:t>
      </w:r>
      <w:r w:rsidR="0078733A" w:rsidRPr="002E2BE8">
        <w:t xml:space="preserve">), включая бенефициаров </w:t>
      </w:r>
      <w:r w:rsidR="00196B63">
        <w:t>(в том числе конечных)</w:t>
      </w:r>
      <w:r w:rsidR="00196B63">
        <w:rPr>
          <w:sz w:val="23"/>
          <w:szCs w:val="23"/>
        </w:rPr>
        <w:t>, а также о смене единоличного исполнительного органа</w:t>
      </w:r>
      <w:r w:rsidR="0078733A" w:rsidRPr="002E2BE8">
        <w:t xml:space="preserve"> с предоставлением подтверждающих документов в течение 5 (пяти) календарных дней с даты таких изменений. Настоящее положение применяется, если </w:t>
      </w:r>
      <w:r w:rsidR="0078733A" w:rsidRPr="002E2BE8">
        <w:lastRenderedPageBreak/>
        <w:t xml:space="preserve">условиями </w:t>
      </w:r>
      <w:r w:rsidR="0078733A">
        <w:t xml:space="preserve">закупочной документации </w:t>
      </w:r>
      <w:r w:rsidR="0078733A" w:rsidRPr="002E2BE8">
        <w:t>предусмотрено, что проект договора представляется Участником закупки.</w:t>
      </w:r>
      <w:bookmarkEnd w:id="57"/>
    </w:p>
    <w:p w:rsidR="0078733A" w:rsidRPr="002E2BE8" w:rsidRDefault="0078733A" w:rsidP="0078733A">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C92F51">
        <w:t>л</w:t>
      </w:r>
      <w:r>
        <w:t xml:space="preserve">) </w:t>
      </w:r>
      <w:r w:rsidRPr="002E2BE8">
        <w:fldChar w:fldCharType="begin"/>
      </w:r>
      <w:r w:rsidRPr="002E2BE8">
        <w:instrText xml:space="preserve"> REF _Ref316912147 \r \h  \* MERGEFORMAT </w:instrTex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C92F51">
        <w:t>м</w:t>
      </w:r>
      <w:r>
        <w:t xml:space="preserve">)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заявки на участие в </w:t>
      </w:r>
      <w:r w:rsidR="00DA7916">
        <w:rPr>
          <w:b/>
        </w:rPr>
        <w:t>закупке</w:t>
      </w:r>
    </w:p>
    <w:p w:rsidR="00597AD3" w:rsidRPr="002E2BE8" w:rsidRDefault="00877ABB" w:rsidP="002E2BE8">
      <w:pPr>
        <w:pStyle w:val="af4"/>
        <w:numPr>
          <w:ilvl w:val="2"/>
          <w:numId w:val="4"/>
        </w:numPr>
        <w:ind w:left="1134" w:hanging="1134"/>
        <w:contextualSpacing w:val="0"/>
        <w:jc w:val="both"/>
      </w:pPr>
      <w:r>
        <w:t>Заявка на участие в закупке</w:t>
      </w:r>
      <w:r w:rsidR="00DD5B13">
        <w:t xml:space="preserve"> </w:t>
      </w:r>
      <w:r w:rsidR="00597AD3" w:rsidRPr="002E2BE8">
        <w:t xml:space="preserve">действительна в течение срока, указанного </w:t>
      </w:r>
      <w:r>
        <w:t>Участником запроса предложений</w:t>
      </w:r>
      <w:r w:rsidR="00ED22A6">
        <w:t xml:space="preserve"> </w:t>
      </w:r>
      <w:r w:rsidR="00597AD3" w:rsidRPr="002E2BE8">
        <w:t xml:space="preserve">в данной заявке, но не менее 90 календарных дней со дня, следующего за днем проведения процедуры вскрытия поступивших </w:t>
      </w:r>
      <w:r w:rsidR="005C15AD">
        <w:t xml:space="preserve">электронных </w:t>
      </w:r>
      <w:r w:rsidR="00597AD3" w:rsidRPr="002E2BE8">
        <w:t xml:space="preserve">конвертов с заявками на участие в </w:t>
      </w:r>
      <w:r w:rsidR="00DD5B13">
        <w:t>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DD5B13">
        <w:rPr>
          <w:b/>
        </w:rPr>
        <w:t>запроса предложений</w:t>
      </w:r>
    </w:p>
    <w:p w:rsidR="00597AD3" w:rsidRPr="002E2BE8" w:rsidRDefault="00877ABB" w:rsidP="002E2BE8">
      <w:pPr>
        <w:pStyle w:val="af4"/>
        <w:numPr>
          <w:ilvl w:val="2"/>
          <w:numId w:val="4"/>
        </w:numPr>
        <w:ind w:left="1134" w:hanging="1134"/>
        <w:contextualSpacing w:val="0"/>
        <w:jc w:val="both"/>
      </w:pPr>
      <w:r>
        <w:t>Заявка на участие в закупке</w:t>
      </w:r>
      <w:r w:rsidR="00DD5B13">
        <w:t xml:space="preserve"> </w:t>
      </w:r>
      <w:r w:rsidR="00597AD3" w:rsidRPr="002E2BE8">
        <w:t xml:space="preserve">подготовленная </w:t>
      </w:r>
      <w:r>
        <w:t>Участником запроса предложений</w:t>
      </w:r>
      <w:r w:rsidR="00DD5B13">
        <w:t>,</w:t>
      </w:r>
      <w:r w:rsidR="00ED22A6">
        <w:t xml:space="preserve"> </w:t>
      </w:r>
      <w:r w:rsidR="00597AD3" w:rsidRPr="002E2BE8">
        <w:t xml:space="preserve">а также вся корреспонденция и документация, связанная с </w:t>
      </w:r>
      <w:r w:rsidR="00DD5B13">
        <w:t xml:space="preserve">запросом </w:t>
      </w:r>
      <w:r w:rsidR="00F445B3">
        <w:t>предложений</w:t>
      </w:r>
      <w:r w:rsidR="00597AD3" w:rsidRPr="002E2BE8">
        <w:t xml:space="preserve">, которыми обмениваются </w:t>
      </w:r>
      <w:r w:rsidR="00DA7B32" w:rsidRPr="002E2BE8">
        <w:t xml:space="preserve">Претенденты на участие в </w:t>
      </w:r>
      <w:r w:rsidR="00516EFF">
        <w:t>запросе предложений</w:t>
      </w:r>
      <w:r w:rsidR="00597AD3" w:rsidRPr="002E2BE8">
        <w:t>/</w:t>
      </w:r>
      <w:r>
        <w:t xml:space="preserve">Участники запроса предложений </w:t>
      </w:r>
      <w:r w:rsidR="00597AD3" w:rsidRPr="002E2BE8">
        <w:t xml:space="preserve">и </w:t>
      </w:r>
      <w:r>
        <w:t>Организатор закупки</w:t>
      </w:r>
      <w:r w:rsidR="00597AD3" w:rsidRPr="002E2BE8">
        <w:t>,</w:t>
      </w:r>
      <w:r w:rsidR="00ED22A6">
        <w:t xml:space="preserve"> </w:t>
      </w:r>
      <w:r w:rsidR="00597AD3" w:rsidRPr="002E2BE8">
        <w:t>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58"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58"/>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877ABB">
        <w:t>заявки на участие в закупке</w:t>
      </w:r>
      <w:r w:rsidRPr="002E2BE8">
        <w:t>,</w:t>
      </w:r>
      <w:r w:rsidR="00DD5B13">
        <w:t xml:space="preserve"> </w:t>
      </w:r>
      <w:r w:rsidRPr="002E2BE8">
        <w:t>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EB47E5">
        <w:t>5.4.2</w:t>
      </w:r>
      <w:r w:rsidR="006C7A51" w:rsidRPr="002E2BE8">
        <w:fldChar w:fldCharType="end"/>
      </w:r>
      <w:r w:rsidRPr="002E2BE8">
        <w:t xml:space="preserve">, может быть расценено </w:t>
      </w:r>
      <w:r w:rsidR="00877ABB">
        <w:t>закупочной комиссией</w:t>
      </w:r>
      <w:r w:rsidR="00ED22A6">
        <w:t xml:space="preserve"> </w:t>
      </w:r>
      <w:r w:rsidRPr="002E2BE8">
        <w:t xml:space="preserve">как несоответствие </w:t>
      </w:r>
      <w:r w:rsidR="00877ABB">
        <w:t>заявки на участие в закупке</w:t>
      </w:r>
      <w:r w:rsidR="00DD5B13">
        <w:t xml:space="preserve"> </w:t>
      </w:r>
      <w:r w:rsidRPr="002E2BE8">
        <w:t xml:space="preserve">требованиям, установленным </w:t>
      </w:r>
      <w:r w:rsidR="00DD5B13">
        <w:t>закупочной</w:t>
      </w:r>
      <w:r w:rsidRPr="002E2BE8">
        <w:t xml:space="preserve"> документацией.</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E04D59">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59" w:name="_Ref316325711"/>
      <w:r w:rsidRPr="002E2BE8">
        <w:t xml:space="preserve">Все суммы денежных средств в </w:t>
      </w:r>
      <w:r w:rsidR="00877ABB">
        <w:t>заявке на участие в закупке</w:t>
      </w:r>
      <w:r w:rsidR="00DD5B13">
        <w:t xml:space="preserve"> </w:t>
      </w:r>
      <w:r w:rsidRPr="002E2BE8">
        <w:t xml:space="preserve">и приложениях к ней должны быть выражены в валюте, установленной в </w:t>
      </w:r>
      <w:r w:rsidR="00B673C9">
        <w:t>разделе</w:t>
      </w:r>
      <w:r w:rsidR="00B673C9">
        <w:rPr>
          <w:lang w:val="en-US"/>
        </w:rPr>
        <w:t> </w:t>
      </w:r>
      <w:r w:rsidR="00B673C9">
        <w:t>2</w:t>
      </w:r>
      <w:r w:rsidR="00B673C9" w:rsidRPr="002E2BE8">
        <w:t xml:space="preserve"> «</w:t>
      </w:r>
      <w:r w:rsidR="00B673C9">
        <w:t>Техническая часть</w:t>
      </w:r>
      <w:r w:rsidRPr="002E2BE8">
        <w:t>»</w:t>
      </w:r>
      <w:r w:rsidR="00C535FE">
        <w:t xml:space="preserve"> настоящей </w:t>
      </w:r>
      <w:r w:rsidR="00877ABB">
        <w:t>закупочной документации</w:t>
      </w:r>
      <w:r w:rsidR="00ED22A6">
        <w:t xml:space="preserve"> </w:t>
      </w:r>
      <w:r w:rsidR="005028B1">
        <w:t>(Том </w:t>
      </w:r>
      <w:r w:rsidR="005028B1">
        <w:rPr>
          <w:lang w:val="en-US"/>
        </w:rPr>
        <w:t>I</w:t>
      </w:r>
      <w:r w:rsidR="00C535FE">
        <w:rPr>
          <w:lang w:val="en-US"/>
        </w:rPr>
        <w:t>I</w:t>
      </w:r>
      <w:r w:rsidR="00C535FE" w:rsidRPr="00C535FE">
        <w:t>)</w:t>
      </w:r>
      <w:r w:rsidRPr="002E2BE8">
        <w:t xml:space="preserve">, за исключением случаев, предусмотренных в </w:t>
      </w:r>
      <w:r w:rsidR="005028B1">
        <w:t>пункте</w:t>
      </w:r>
      <w:r w:rsidR="005028B1" w:rsidRPr="000C7B2C">
        <w:rPr>
          <w:lang w:val="en-US"/>
        </w:rPr>
        <w:t> </w:t>
      </w:r>
      <w:r w:rsidR="00C535FE" w:rsidRPr="00C535FE">
        <w:t>5.5.2.</w:t>
      </w:r>
      <w:r w:rsidRPr="00C535FE">
        <w:t xml:space="preserve"> </w:t>
      </w:r>
      <w:r w:rsidR="00C535FE">
        <w:t>настоящего подраздела</w:t>
      </w:r>
      <w:r w:rsidRPr="002E2BE8">
        <w:t>.</w:t>
      </w:r>
      <w:bookmarkEnd w:id="59"/>
    </w:p>
    <w:p w:rsidR="00597AD3" w:rsidRPr="002E2BE8" w:rsidRDefault="00597AD3" w:rsidP="002E2BE8">
      <w:pPr>
        <w:pStyle w:val="af4"/>
        <w:numPr>
          <w:ilvl w:val="2"/>
          <w:numId w:val="4"/>
        </w:numPr>
        <w:ind w:left="1134" w:hanging="1134"/>
        <w:contextualSpacing w:val="0"/>
        <w:jc w:val="both"/>
      </w:pPr>
      <w:bookmarkStart w:id="60" w:name="_Ref316325722"/>
      <w:r w:rsidRPr="002E2BE8">
        <w:t xml:space="preserve">Документы, оригиналы которых выданы </w:t>
      </w:r>
      <w:r w:rsidR="00877ABB">
        <w:t>Участнику запроса предложений</w:t>
      </w:r>
      <w:r w:rsidR="00ED22A6">
        <w:t xml:space="preserve"> </w:t>
      </w:r>
      <w:r w:rsidRPr="002E2BE8">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673C9">
        <w:t>разделе</w:t>
      </w:r>
      <w:r w:rsidR="00B673C9">
        <w:rPr>
          <w:lang w:val="en-US"/>
        </w:rPr>
        <w:t> </w:t>
      </w:r>
      <w:r w:rsidR="00B673C9">
        <w:t>2</w:t>
      </w:r>
      <w:r w:rsidR="00B673C9" w:rsidRPr="002E2BE8">
        <w:t xml:space="preserve"> «</w:t>
      </w:r>
      <w:r w:rsidR="00B673C9">
        <w:t>Техническая часть</w:t>
      </w:r>
      <w:r w:rsidR="00C535FE" w:rsidRPr="002E2BE8">
        <w:t>»</w:t>
      </w:r>
      <w:r w:rsidR="00C535FE">
        <w:t xml:space="preserve"> настоящей </w:t>
      </w:r>
      <w:r w:rsidR="00877ABB">
        <w:t>закупочной документации</w:t>
      </w:r>
      <w:r w:rsidR="00ED22A6">
        <w:t xml:space="preserve"> </w:t>
      </w:r>
      <w:r w:rsidR="005028B1">
        <w:t>(Том </w:t>
      </w:r>
      <w:r w:rsidR="005028B1">
        <w:rPr>
          <w:lang w:val="en-US"/>
        </w:rPr>
        <w:t>I</w:t>
      </w:r>
      <w:r w:rsidR="00C535FE">
        <w:rPr>
          <w:lang w:val="en-US"/>
        </w:rPr>
        <w:t>I</w:t>
      </w:r>
      <w:r w:rsidR="00C535FE" w:rsidRPr="00C535FE">
        <w:t>)</w:t>
      </w:r>
      <w:r w:rsidRPr="002E2BE8">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2E2BE8">
        <w:lastRenderedPageBreak/>
        <w:t>установления.</w:t>
      </w:r>
      <w:bookmarkEnd w:id="60"/>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EB47E5">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EB47E5">
        <w:t>5.5.2</w:t>
      </w:r>
      <w:r w:rsidR="00D738E3" w:rsidRPr="002E2BE8">
        <w:fldChar w:fldCharType="end"/>
      </w:r>
      <w:r w:rsidR="00C469E1" w:rsidRPr="002E2BE8">
        <w:t xml:space="preserve"> может быть расценено </w:t>
      </w:r>
      <w:r w:rsidR="00877ABB">
        <w:t>Закупочной комиссией</w:t>
      </w:r>
      <w:r w:rsidR="00ED22A6">
        <w:t xml:space="preserve"> </w:t>
      </w:r>
      <w:r w:rsidRPr="002E2BE8">
        <w:t xml:space="preserve">как несоответствие </w:t>
      </w:r>
      <w:r w:rsidR="00877ABB">
        <w:t>заявки на участие в закупке</w:t>
      </w:r>
      <w:r w:rsidR="00DD5B13">
        <w:t xml:space="preserve"> </w:t>
      </w:r>
      <w:r w:rsidRPr="002E2BE8">
        <w:t xml:space="preserve">требованиям, установленным </w:t>
      </w:r>
      <w:r w:rsidR="004B4F70">
        <w:t xml:space="preserve">закупочной </w:t>
      </w:r>
      <w:r w:rsidRPr="002E2BE8">
        <w:t>документацией.</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9801E2">
        <w:rPr>
          <w:b/>
        </w:rPr>
        <w:t>максималь</w:t>
      </w:r>
      <w:r w:rsidR="00676178" w:rsidRPr="002E2BE8">
        <w:rPr>
          <w:b/>
        </w:rPr>
        <w:t>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9801E2">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5028B1">
        <w:t>пункте</w:t>
      </w:r>
      <w:r w:rsidR="00C535FE">
        <w:t xml:space="preserve"> 8 </w:t>
      </w:r>
      <w:r w:rsidR="008A40EA">
        <w:t>У</w:t>
      </w:r>
      <w:r w:rsidR="00DA7916">
        <w:t>ведомления</w:t>
      </w:r>
      <w:r w:rsidR="00B673C9">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877ABB">
        <w:rPr>
          <w:b/>
        </w:rPr>
        <w:t>заявки на участие в закупке</w:t>
      </w:r>
      <w:r w:rsidR="00DD5B13">
        <w:rPr>
          <w:b/>
        </w:rPr>
        <w:t xml:space="preserve"> </w:t>
      </w:r>
      <w:r w:rsidRPr="002E2BE8">
        <w:rPr>
          <w:b/>
        </w:rPr>
        <w:t>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877ABB">
        <w:t>заявки на участие в закупке</w:t>
      </w:r>
      <w:r w:rsidR="00DD5B13">
        <w:t xml:space="preserve"> </w:t>
      </w:r>
      <w:r w:rsidRPr="002E2BE8">
        <w:t xml:space="preserve">должна включать в себя все расходы и </w:t>
      </w:r>
      <w:r w:rsidR="00C469E1" w:rsidRPr="002E2BE8">
        <w:t>риски, связанные с выполнением р</w:t>
      </w:r>
      <w:r w:rsidRPr="002E2BE8">
        <w:t xml:space="preserve">абот, услуг, </w:t>
      </w:r>
      <w:r w:rsidR="001F260B">
        <w:t xml:space="preserve">поставкой </w:t>
      </w:r>
      <w:r w:rsidRPr="002E2BE8">
        <w:t xml:space="preserve">и доставкой товаров и материалов на условиях поставки, определенных в договоре. При этом в цену </w:t>
      </w:r>
      <w:r w:rsidR="00877ABB">
        <w:t>заявки на участие в закупке</w:t>
      </w:r>
      <w:r w:rsidR="00DD5B13">
        <w:t xml:space="preserve"> </w:t>
      </w:r>
      <w:r w:rsidRPr="002E2BE8">
        <w:t>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6475EA" w:rsidRPr="002E2BE8">
        <w:t xml:space="preserve">в своей </w:t>
      </w:r>
      <w:r>
        <w:t>заявке на участие в закупке</w:t>
      </w:r>
      <w:r w:rsidR="00DD5B13">
        <w:t xml:space="preserve"> </w:t>
      </w:r>
      <w:r w:rsidR="006475EA" w:rsidRPr="002E2BE8">
        <w:t>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6475EA" w:rsidRPr="002E2BE8">
        <w:t xml:space="preserve">должен указать цены на весь предоставляемый товар и выполняемую работу, предлагаемые в </w:t>
      </w:r>
      <w:r>
        <w:t>заявке на участие в закупке</w:t>
      </w:r>
      <w:r w:rsidR="00DD5B13">
        <w:t xml:space="preserve">. </w:t>
      </w:r>
      <w:r w:rsidR="006475EA" w:rsidRPr="002E2BE8">
        <w:t>Если на отдельные позиции поставляемого</w:t>
      </w:r>
      <w:r w:rsidR="00C469E1" w:rsidRPr="002E2BE8">
        <w:t xml:space="preserve"> </w:t>
      </w:r>
      <w:r w:rsidR="006475EA" w:rsidRPr="002E2BE8">
        <w:t xml:space="preserve">товара, </w:t>
      </w:r>
      <w:r w:rsidR="00111485">
        <w:t>выполняемых работ</w:t>
      </w:r>
      <w:r w:rsidR="006475EA" w:rsidRPr="002E2BE8">
        <w:t xml:space="preserve"> </w:t>
      </w:r>
      <w:r>
        <w:t>Участник запроса предложений</w:t>
      </w:r>
      <w:r w:rsidR="00ED22A6">
        <w:t xml:space="preserve"> </w:t>
      </w:r>
      <w:r w:rsidR="006475EA" w:rsidRPr="002E2BE8">
        <w:t xml:space="preserve">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877ABB">
        <w:t>заявки на участие в закупке</w:t>
      </w:r>
      <w:r w:rsidR="00DD5B13">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877ABB">
        <w:t>заявки на участие в закупке</w:t>
      </w:r>
      <w:r w:rsidR="00DD5B13">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 xml:space="preserve">поставляемого товара, </w:t>
      </w:r>
      <w:r w:rsidR="00111485">
        <w:t>выполняемых работ</w:t>
      </w:r>
      <w:r w:rsidRPr="002E2BE8">
        <w:t xml:space="preserve"> (в пределах, разрешенных в </w:t>
      </w:r>
      <w:r w:rsidR="00BF73EC">
        <w:t>Закупочной</w:t>
      </w:r>
      <w:r w:rsidRPr="002E2BE8">
        <w:t xml:space="preserve"> документации).</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6475EA"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6475EA" w:rsidRPr="002E2BE8">
        <w:t xml:space="preserve">при подготовке </w:t>
      </w:r>
      <w:r w:rsidR="00877ABB">
        <w:t>заявки на участие в закупке</w:t>
      </w:r>
      <w:r w:rsidR="00DD5B13">
        <w:t xml:space="preserve"> </w:t>
      </w:r>
      <w:r w:rsidR="006475EA" w:rsidRPr="002E2BE8">
        <w:t xml:space="preserve">самостоятельно должен учитывать все риски связанные с возможностью увеличения цены договора. </w:t>
      </w:r>
    </w:p>
    <w:p w:rsidR="00E9344E" w:rsidRPr="002E2BE8" w:rsidRDefault="00E9344E" w:rsidP="002E2BE8">
      <w:pPr>
        <w:pStyle w:val="af4"/>
        <w:numPr>
          <w:ilvl w:val="2"/>
          <w:numId w:val="4"/>
        </w:numPr>
        <w:ind w:left="1134" w:hanging="1134"/>
        <w:contextualSpacing w:val="0"/>
        <w:jc w:val="both"/>
      </w:pPr>
      <w:r w:rsidRPr="002E2BE8">
        <w:t xml:space="preserve">Заказчиком устанавливаются функциональные и/или технические требования к продукции. </w:t>
      </w:r>
    </w:p>
    <w:p w:rsidR="006475EA" w:rsidRDefault="006475EA" w:rsidP="00D44443">
      <w:pPr>
        <w:pStyle w:val="af4"/>
        <w:numPr>
          <w:ilvl w:val="2"/>
          <w:numId w:val="4"/>
        </w:numPr>
        <w:ind w:left="1134" w:hanging="1134"/>
        <w:contextualSpacing w:val="0"/>
        <w:jc w:val="both"/>
      </w:pPr>
      <w:r w:rsidRPr="002E2BE8">
        <w:t xml:space="preserve">В случае отказа </w:t>
      </w:r>
      <w:r w:rsidR="00877ABB">
        <w:t>Участника запроса предложений</w:t>
      </w:r>
      <w:r w:rsidR="00ED22A6">
        <w:t xml:space="preserve"> </w:t>
      </w:r>
      <w:r w:rsidRPr="002E2BE8">
        <w:t xml:space="preserve">принять условия </w:t>
      </w:r>
      <w:r w:rsidR="00C535FE">
        <w:t>настоящего подраздела</w:t>
      </w:r>
      <w:r w:rsidRPr="002E2BE8">
        <w:t xml:space="preserve"> </w:t>
      </w:r>
      <w:r w:rsidR="004B4F70">
        <w:t>Организатор закупки</w:t>
      </w:r>
      <w:r w:rsidR="00877ABB">
        <w:t xml:space="preserve"> </w:t>
      </w:r>
      <w:r w:rsidRPr="002E2BE8">
        <w:t>может отклонить его заявку</w:t>
      </w:r>
      <w:r w:rsidR="00786BBC" w:rsidRPr="002E2BE8">
        <w:t xml:space="preserve"> на участие в </w:t>
      </w:r>
      <w:r w:rsidR="004B4F70">
        <w:t>закупке</w:t>
      </w:r>
      <w:r w:rsidRPr="002E2BE8">
        <w:t>.</w:t>
      </w:r>
    </w:p>
    <w:p w:rsidR="00D44443" w:rsidRDefault="00D44443" w:rsidP="00D44443">
      <w:pPr>
        <w:pStyle w:val="af4"/>
        <w:numPr>
          <w:ilvl w:val="2"/>
          <w:numId w:val="4"/>
        </w:numPr>
        <w:ind w:left="1134" w:hanging="1134"/>
        <w:jc w:val="both"/>
      </w:pPr>
      <w:r>
        <w:rPr>
          <w:bCs/>
          <w:kern w:val="32"/>
          <w:lang w:eastAsia="x-none"/>
        </w:rPr>
        <w:t>В</w:t>
      </w:r>
      <w:r>
        <w:rPr>
          <w:bCs/>
          <w:kern w:val="32"/>
          <w:lang w:val="x-none" w:eastAsia="x-none"/>
        </w:rPr>
        <w:t xml:space="preserve"> случае, если цена договора, предложенная Участником </w:t>
      </w:r>
      <w:r>
        <w:rPr>
          <w:bCs/>
          <w:kern w:val="32"/>
          <w:lang w:eastAsia="x-none"/>
        </w:rPr>
        <w:t>запроса предложений</w:t>
      </w:r>
      <w:r>
        <w:rPr>
          <w:bCs/>
          <w:kern w:val="32"/>
          <w:lang w:val="x-none" w:eastAsia="x-none"/>
        </w:rPr>
        <w:t xml:space="preserve"> ниже более, чем на 30 (тридцать) процентов </w:t>
      </w:r>
      <w:r>
        <w:rPr>
          <w:bCs/>
          <w:kern w:val="32"/>
          <w:lang w:eastAsia="x-none"/>
        </w:rPr>
        <w:t xml:space="preserve">от </w:t>
      </w:r>
      <w:r>
        <w:rPr>
          <w:bCs/>
          <w:kern w:val="32"/>
          <w:lang w:val="x-none" w:eastAsia="x-none"/>
        </w:rPr>
        <w:t xml:space="preserve">начальной </w:t>
      </w:r>
      <w:r>
        <w:rPr>
          <w:bCs/>
          <w:kern w:val="32"/>
          <w:lang w:val="x-none" w:eastAsia="x-none"/>
        </w:rPr>
        <w:lastRenderedPageBreak/>
        <w:t xml:space="preserve">(максимальной) цены лота, установленной в </w:t>
      </w:r>
      <w:r>
        <w:rPr>
          <w:bCs/>
          <w:kern w:val="32"/>
          <w:lang w:eastAsia="x-none"/>
        </w:rPr>
        <w:t>уведомлении</w:t>
      </w:r>
      <w:r>
        <w:rPr>
          <w:bCs/>
          <w:kern w:val="32"/>
          <w:lang w:val="x-none" w:eastAsia="x-none"/>
        </w:rPr>
        <w:t xml:space="preserve"> о закупке, Организатор закупки может направить требование Участнику </w:t>
      </w:r>
      <w:r>
        <w:rPr>
          <w:bCs/>
          <w:kern w:val="32"/>
          <w:lang w:eastAsia="x-none"/>
        </w:rPr>
        <w:t>запроса предложений</w:t>
      </w:r>
      <w:r>
        <w:rPr>
          <w:bCs/>
          <w:kern w:val="32"/>
          <w:lang w:val="x-none" w:eastAsia="x-none"/>
        </w:rPr>
        <w:t xml:space="preserve"> о необходимости предоставления обоснования возможности исполнения договора по цене договора, предложенной таким Участником </w:t>
      </w:r>
      <w:r>
        <w:rPr>
          <w:bCs/>
          <w:kern w:val="32"/>
          <w:lang w:eastAsia="x-none"/>
        </w:rPr>
        <w:t>запроса предложений</w:t>
      </w:r>
      <w:r>
        <w:rPr>
          <w:bCs/>
          <w:kern w:val="32"/>
          <w:lang w:val="x-none" w:eastAsia="x-none"/>
        </w:rPr>
        <w:t xml:space="preserve">. </w:t>
      </w:r>
    </w:p>
    <w:p w:rsidR="00D44443" w:rsidRDefault="00D44443" w:rsidP="00D44443">
      <w:pPr>
        <w:pStyle w:val="af4"/>
        <w:numPr>
          <w:ilvl w:val="2"/>
          <w:numId w:val="4"/>
        </w:numPr>
        <w:ind w:left="1134" w:hanging="1134"/>
        <w:jc w:val="both"/>
      </w:pPr>
      <w:r>
        <w:rPr>
          <w:bCs/>
          <w:kern w:val="32"/>
          <w:lang w:val="x-none" w:eastAsia="x-none"/>
        </w:rPr>
        <w:t xml:space="preserve">В течение 3 (трех) рабочих дней со дня предоставления Участником </w:t>
      </w:r>
      <w:r>
        <w:rPr>
          <w:bCs/>
          <w:kern w:val="32"/>
          <w:lang w:eastAsia="x-none"/>
        </w:rPr>
        <w:t>запроса предложений</w:t>
      </w:r>
      <w:r>
        <w:rPr>
          <w:bCs/>
          <w:kern w:val="32"/>
          <w:lang w:val="x-none" w:eastAsia="x-none"/>
        </w:rPr>
        <w:t xml:space="preserve"> обоснования возможности исполнения договора по цене договора, предложенной Участником </w:t>
      </w:r>
      <w:r>
        <w:rPr>
          <w:bCs/>
          <w:kern w:val="32"/>
          <w:lang w:eastAsia="x-none"/>
        </w:rPr>
        <w:t>запроса предложений</w:t>
      </w:r>
      <w:r>
        <w:rPr>
          <w:bCs/>
          <w:kern w:val="32"/>
          <w:lang w:val="x-none" w:eastAsia="x-none"/>
        </w:rPr>
        <w:t xml:space="preserve">, запрашиваемого в соответствии с пунктом </w:t>
      </w:r>
      <w:r>
        <w:rPr>
          <w:bCs/>
          <w:kern w:val="32"/>
          <w:lang w:eastAsia="x-none"/>
        </w:rPr>
        <w:t xml:space="preserve">5.7.13. </w:t>
      </w:r>
      <w:r>
        <w:rPr>
          <w:bCs/>
          <w:kern w:val="32"/>
          <w:lang w:val="x-none" w:eastAsia="x-none"/>
        </w:rPr>
        <w:t>настояще</w:t>
      </w:r>
      <w:r>
        <w:rPr>
          <w:bCs/>
          <w:kern w:val="32"/>
          <w:lang w:eastAsia="x-none"/>
        </w:rPr>
        <w:t>й</w:t>
      </w:r>
      <w:r>
        <w:rPr>
          <w:bCs/>
          <w:kern w:val="32"/>
          <w:lang w:val="x-none" w:eastAsia="x-none"/>
        </w:rPr>
        <w:t xml:space="preserve"> </w:t>
      </w:r>
      <w:r>
        <w:rPr>
          <w:bCs/>
          <w:kern w:val="32"/>
          <w:lang w:eastAsia="x-none"/>
        </w:rPr>
        <w:t>Документации</w:t>
      </w:r>
      <w:r>
        <w:rPr>
          <w:bCs/>
          <w:kern w:val="32"/>
          <w:lang w:val="x-none" w:eastAsia="x-none"/>
        </w:rPr>
        <w:t xml:space="preserve">, Закупочная комиссия рассматривает такое обоснование и по результатам рассмотрения обоснования, принимает решение о допуске (об отказе в допуске) Участника </w:t>
      </w:r>
      <w:r>
        <w:rPr>
          <w:bCs/>
          <w:kern w:val="32"/>
          <w:lang w:eastAsia="x-none"/>
        </w:rPr>
        <w:t>запроса предложений</w:t>
      </w:r>
      <w:r>
        <w:rPr>
          <w:bCs/>
          <w:kern w:val="32"/>
          <w:lang w:val="x-none" w:eastAsia="x-none"/>
        </w:rPr>
        <w:t>, представившего обоснование цены договора, к участию в закупке.</w:t>
      </w:r>
    </w:p>
    <w:p w:rsidR="00D44443" w:rsidRPr="002E2BE8" w:rsidRDefault="00D44443" w:rsidP="00D44443">
      <w:pPr>
        <w:pStyle w:val="af4"/>
        <w:numPr>
          <w:ilvl w:val="2"/>
          <w:numId w:val="4"/>
        </w:numPr>
        <w:ind w:left="1134" w:hanging="1134"/>
        <w:contextualSpacing w:val="0"/>
        <w:jc w:val="both"/>
      </w:pPr>
      <w:r>
        <w:rPr>
          <w:bCs/>
          <w:kern w:val="32"/>
          <w:lang w:val="x-none" w:eastAsia="x-none"/>
        </w:rPr>
        <w:t xml:space="preserve">В случае, если Участник </w:t>
      </w:r>
      <w:r>
        <w:rPr>
          <w:bCs/>
          <w:kern w:val="32"/>
          <w:lang w:eastAsia="x-none"/>
        </w:rPr>
        <w:t>запроса предложений</w:t>
      </w:r>
      <w:r>
        <w:rPr>
          <w:bCs/>
          <w:kern w:val="32"/>
          <w:lang w:val="x-none" w:eastAsia="x-none"/>
        </w:rPr>
        <w:t xml:space="preserve">,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w:t>
      </w:r>
      <w:r>
        <w:rPr>
          <w:bCs/>
          <w:kern w:val="32"/>
          <w:lang w:eastAsia="x-none"/>
        </w:rPr>
        <w:t>запроса предложений</w:t>
      </w:r>
      <w:r>
        <w:rPr>
          <w:bCs/>
          <w:kern w:val="32"/>
          <w:lang w:val="x-none" w:eastAsia="x-none"/>
        </w:rPr>
        <w:t xml:space="preserve"> может быть отклонена.</w:t>
      </w:r>
    </w:p>
    <w:bookmarkEnd w:id="10"/>
    <w:bookmarkEnd w:id="11"/>
    <w:bookmarkEnd w:id="12"/>
    <w:bookmarkEnd w:id="13"/>
    <w:bookmarkEnd w:id="14"/>
    <w:bookmarkEnd w:id="15"/>
    <w:bookmarkEnd w:id="16"/>
    <w:bookmarkEnd w:id="17"/>
    <w:p w:rsidR="00581FDA" w:rsidRPr="00C4469F" w:rsidRDefault="00581FDA" w:rsidP="00581FDA">
      <w:pPr>
        <w:numPr>
          <w:ilvl w:val="1"/>
          <w:numId w:val="4"/>
        </w:numPr>
        <w:ind w:left="1134" w:hanging="1134"/>
        <w:outlineLvl w:val="1"/>
      </w:pPr>
      <w:r w:rsidRPr="00C4469F">
        <w:rPr>
          <w:b/>
        </w:rPr>
        <w:t>Привлечение субподрядчиков/соисполнителей</w:t>
      </w:r>
    </w:p>
    <w:p w:rsidR="00581FDA" w:rsidRDefault="00581FDA" w:rsidP="00581FDA">
      <w:pPr>
        <w:numPr>
          <w:ilvl w:val="2"/>
          <w:numId w:val="4"/>
        </w:numPr>
        <w:ind w:left="1134" w:hanging="1134"/>
        <w:jc w:val="both"/>
      </w:pPr>
      <w:r>
        <w:t>Возможность привлечения субподрядчиков устанавливается Технической частью (Раздел 2 Том II) настоящей закупочной документации.</w:t>
      </w:r>
    </w:p>
    <w:p w:rsidR="00581FDA" w:rsidRDefault="00581FDA" w:rsidP="00581FDA">
      <w:pPr>
        <w:ind w:left="1134"/>
        <w:jc w:val="both"/>
        <w:rPr>
          <w:i/>
          <w:iCs/>
        </w:rPr>
      </w:pPr>
      <w:r>
        <w:rPr>
          <w:i/>
          <w:iCs/>
        </w:rPr>
        <w:t xml:space="preserve">Требования к привлечению субподрядчиков и </w:t>
      </w:r>
      <w:proofErr w:type="gramStart"/>
      <w:r>
        <w:rPr>
          <w:i/>
          <w:iCs/>
        </w:rPr>
        <w:t>документам</w:t>
      </w:r>
      <w:proofErr w:type="gramEnd"/>
      <w:r>
        <w:rPr>
          <w:i/>
          <w:iCs/>
        </w:rPr>
        <w:t xml:space="preserve"> представляемым Участниками по субподрядчикам/заводам-изготовителям устанавливаются Технической частью (Раздел 2 Том II) настоящей закупочной документации.</w:t>
      </w:r>
    </w:p>
    <w:p w:rsidR="00581FDA" w:rsidRDefault="00581FDA" w:rsidP="00581FDA">
      <w:pPr>
        <w:ind w:left="1134"/>
        <w:jc w:val="both"/>
        <w:rPr>
          <w:i/>
          <w:iCs/>
        </w:rPr>
      </w:pPr>
      <w:r>
        <w:rPr>
          <w:i/>
          <w:iCs/>
        </w:rPr>
        <w:t xml:space="preserve">В случае выявления разночтений и/или несоответствий между </w:t>
      </w:r>
      <w:proofErr w:type="gramStart"/>
      <w:r>
        <w:rPr>
          <w:i/>
          <w:iCs/>
        </w:rPr>
        <w:t>требованиями</w:t>
      </w:r>
      <w:proofErr w:type="gramEnd"/>
      <w:r>
        <w:rPr>
          <w:i/>
          <w:iCs/>
        </w:rPr>
        <w:t xml:space="preserve"> установленными в Томе I и требованиями установленными Технической частью (Раздел 2 Том II) настоящей закупочной документации, применяются положения Технической части (Раздел 2 Том II).</w:t>
      </w:r>
    </w:p>
    <w:p w:rsidR="00581FDA" w:rsidRPr="00C4469F" w:rsidRDefault="00581FDA" w:rsidP="00581FDA">
      <w:pPr>
        <w:ind w:left="1134"/>
        <w:jc w:val="both"/>
      </w:pPr>
      <w:r>
        <w:rPr>
          <w:i/>
          <w:iCs/>
        </w:rPr>
        <w:t xml:space="preserve">В случае отсутствия в Технической части (Раздел 2 Том II) настоящей закупочной документации всех и/или части требований к привлечению субподрядчиков и </w:t>
      </w:r>
      <w:proofErr w:type="gramStart"/>
      <w:r>
        <w:rPr>
          <w:i/>
          <w:iCs/>
        </w:rPr>
        <w:t>документам</w:t>
      </w:r>
      <w:proofErr w:type="gramEnd"/>
      <w:r>
        <w:rPr>
          <w:i/>
          <w:iCs/>
        </w:rPr>
        <w:t xml:space="preserve"> представляемым Участниками по субподрядчикам/заводам-изготовителям изложенным в Томе </w:t>
      </w:r>
      <w:r>
        <w:rPr>
          <w:i/>
          <w:iCs/>
          <w:lang w:val="en-US"/>
        </w:rPr>
        <w:t>I</w:t>
      </w:r>
      <w:r>
        <w:rPr>
          <w:i/>
          <w:iCs/>
        </w:rPr>
        <w:t xml:space="preserve">, требования изложенные в Технической части (Раздел 2 Том II) применяются в совокупности с требованиями изложенными в Томе </w:t>
      </w:r>
      <w:r>
        <w:rPr>
          <w:i/>
          <w:iCs/>
          <w:lang w:val="en-US"/>
        </w:rPr>
        <w:t>I</w:t>
      </w:r>
      <w:r>
        <w:rPr>
          <w:i/>
          <w:iCs/>
        </w:rPr>
        <w:t>.</w:t>
      </w:r>
    </w:p>
    <w:p w:rsidR="00581FDA" w:rsidRPr="00C4469F" w:rsidRDefault="00581FDA" w:rsidP="00581FDA">
      <w:pPr>
        <w:numPr>
          <w:ilvl w:val="2"/>
          <w:numId w:val="4"/>
        </w:numPr>
        <w:ind w:left="1134" w:hanging="1134"/>
        <w:jc w:val="both"/>
      </w:pPr>
      <w:proofErr w:type="gramStart"/>
      <w:r w:rsidRPr="00C4469F">
        <w:t>В случае если закупочной документацией предусмотрена возможность привлечения субподрядчиков/соисполнителей, Участник запроса предложений должен включить в свою заявку на участие в закупке подробные сведения обо всех работах, которые он предполагает выполнить по субдоговорам, указав процент субдоговора (субподряда) к объему работ</w:t>
      </w:r>
      <w:r>
        <w:t xml:space="preserve"> представить </w:t>
      </w:r>
      <w:r w:rsidRPr="0053144D">
        <w:rPr>
          <w:b/>
        </w:rPr>
        <w:t>План распределения объемов выполнения работ</w:t>
      </w:r>
      <w:r w:rsidRPr="00C02650">
        <w:rPr>
          <w:b/>
        </w:rPr>
        <w:t xml:space="preserve"> между генеральным подрядчиком и субподрядчиками (форма 21)</w:t>
      </w:r>
      <w:r>
        <w:t xml:space="preserve"> (Том </w:t>
      </w:r>
      <w:r>
        <w:rPr>
          <w:lang w:val="en-US"/>
        </w:rPr>
        <w:t>IV</w:t>
      </w:r>
      <w:r w:rsidRPr="00176BA8">
        <w:t xml:space="preserve"> </w:t>
      </w:r>
      <w:r>
        <w:t>настоящей закупочной документации)</w:t>
      </w:r>
      <w:r w:rsidRPr="002E2BE8">
        <w:t>,</w:t>
      </w:r>
      <w:r w:rsidRPr="00C4469F">
        <w:t xml:space="preserve"> и привести</w:t>
      </w:r>
      <w:proofErr w:type="gramEnd"/>
      <w:r w:rsidRPr="00C4469F">
        <w:t xml:space="preserve"> подробную информацию о своих субподрядчиках/соисполнителях, которых он предполагает нанять для выполнения договора</w:t>
      </w:r>
      <w:r w:rsidRPr="002E2BE8">
        <w:t xml:space="preserve">. </w:t>
      </w:r>
      <w:proofErr w:type="gramStart"/>
      <w:r w:rsidRPr="00C4469F">
        <w:t xml:space="preserve">Участник запроса предложений должен представить в составе своей заявки на участие в закупке письма субподрядчиков/соисполнителей Участнику запроса предложений, в которых указывается, что субподрядчик/соисполнитель информирован о том, что Участник </w:t>
      </w:r>
      <w:r w:rsidRPr="00C4469F">
        <w:lastRenderedPageBreak/>
        <w:t xml:space="preserve">запроса предложений предлагает работы, в случае признания Участника запроса предложений </w:t>
      </w:r>
      <w:r>
        <w:t>П</w:t>
      </w:r>
      <w:r w:rsidRPr="002E2BE8">
        <w:t>обедителем</w:t>
      </w:r>
      <w:r w:rsidRPr="00C4469F">
        <w:t>, он готов обеспечить выполнение работ в указанных в заявке на участие в закупке объемах и в указанные сроки, условия</w:t>
      </w:r>
      <w:proofErr w:type="gramEnd"/>
      <w:r w:rsidRPr="00C4469F">
        <w:t xml:space="preserve"> будущего договора между Участником запроса предложений и субподрядчиком/соисполнителем согласованы</w:t>
      </w:r>
      <w:r>
        <w:rPr>
          <w:rStyle w:val="FontStyle128"/>
          <w:sz w:val="24"/>
          <w:szCs w:val="24"/>
        </w:rPr>
        <w:t>.</w:t>
      </w:r>
    </w:p>
    <w:p w:rsidR="00581FDA" w:rsidRPr="00C4469F" w:rsidRDefault="00581FDA" w:rsidP="00581FDA">
      <w:pPr>
        <w:numPr>
          <w:ilvl w:val="2"/>
          <w:numId w:val="4"/>
        </w:numPr>
        <w:ind w:left="1134" w:hanging="1134"/>
        <w:jc w:val="both"/>
      </w:pPr>
      <w:proofErr w:type="gramStart"/>
      <w:r w:rsidRPr="00C4469F">
        <w:t xml:space="preserve">В случае если объем субдоговора превышает 10% от цены </w:t>
      </w:r>
      <w:r>
        <w:t>оферты</w:t>
      </w:r>
      <w:r w:rsidRPr="00C4469F">
        <w:t>, Участник запроса предложений должен представить в составе своей заявки на участие в закупке документы, подтверждающие соответствие предложенного субподрядчика/соисполнителя требованиям пункта </w:t>
      </w:r>
      <w:r w:rsidRPr="00C4469F">
        <w:fldChar w:fldCharType="begin"/>
      </w:r>
      <w:r w:rsidRPr="00C4469F">
        <w:instrText xml:space="preserve"> REF _Ref316310466 \r \h  \* MERGEFORMAT </w:instrText>
      </w:r>
      <w:r w:rsidRPr="00C4469F">
        <w:fldChar w:fldCharType="separate"/>
      </w:r>
      <w:r w:rsidRPr="00C4469F">
        <w:t>5.2.1</w:t>
      </w:r>
      <w:r w:rsidRPr="00C4469F">
        <w:fldChar w:fldCharType="end"/>
      </w:r>
      <w:r w:rsidRPr="00C4469F">
        <w:t>, предъявляемым к Участникам запроса предложений в части, относящейся к объему поставок, работ, услуг, выполняемых данным субподрядчиком/соисполнителем.</w:t>
      </w:r>
      <w:proofErr w:type="gramEnd"/>
    </w:p>
    <w:p w:rsidR="00581FDA" w:rsidRPr="00C4469F" w:rsidRDefault="00581FDA" w:rsidP="00581FDA">
      <w:pPr>
        <w:numPr>
          <w:ilvl w:val="2"/>
          <w:numId w:val="4"/>
        </w:numPr>
        <w:ind w:left="1134" w:hanging="1134"/>
        <w:jc w:val="both"/>
      </w:pPr>
      <w:r>
        <w:t xml:space="preserve">В </w:t>
      </w:r>
      <w:proofErr w:type="gramStart"/>
      <w:r>
        <w:t>случае</w:t>
      </w:r>
      <w:proofErr w:type="gramEnd"/>
      <w:r w:rsidRPr="00C4469F">
        <w:t xml:space="preserve">, если </w:t>
      </w:r>
      <w:r>
        <w:t>Участник запроса предложений</w:t>
      </w:r>
      <w:r w:rsidRPr="00C4469F">
        <w:t xml:space="preserve"> не является изготовителем товара</w:t>
      </w:r>
      <w:r>
        <w:t xml:space="preserve"> Участник запроса предложений</w:t>
      </w:r>
      <w:r w:rsidRPr="002E2BE8">
        <w:t xml:space="preserve"> </w:t>
      </w:r>
      <w:r>
        <w:t>должен предоставить дилерское письмо завода-изготовителя</w:t>
      </w:r>
      <w:r w:rsidRPr="00C4469F">
        <w:t>. В письме завода-изготовителя должно быть четко указано, что условия будущего договора в части цены и сроков изготовления согласованы</w:t>
      </w:r>
      <w:r w:rsidRPr="002E2BE8">
        <w:t>.</w:t>
      </w:r>
    </w:p>
    <w:p w:rsidR="00581FDA" w:rsidRPr="00C4469F" w:rsidRDefault="00581FDA" w:rsidP="00581FDA">
      <w:pPr>
        <w:numPr>
          <w:ilvl w:val="2"/>
          <w:numId w:val="4"/>
        </w:numPr>
        <w:ind w:left="1134" w:hanging="1134"/>
        <w:jc w:val="both"/>
      </w:pPr>
      <w:proofErr w:type="gramStart"/>
      <w:r w:rsidRPr="00C4469F">
        <w:t xml:space="preserve">При рассмотрении заявки на участие в закупке </w:t>
      </w:r>
      <w:r>
        <w:rPr>
          <w:color w:val="FF0000"/>
        </w:rPr>
        <w:t xml:space="preserve">Закупочная комиссия </w:t>
      </w:r>
      <w:r w:rsidRPr="00C4469F">
        <w:t xml:space="preserve">может отклонить любого предложенного в заявке на участие в закупке субподрядчика/соисполнителя </w:t>
      </w:r>
      <w:r>
        <w:t>не соответствующего требованиям, указанным в настоящей закупочной документации</w:t>
      </w:r>
      <w:r w:rsidRPr="002E2BE8">
        <w:t>..</w:t>
      </w:r>
      <w:r w:rsidRPr="00C4469F">
        <w:t xml:space="preserve"> В случае если субподрядчик/соисполнитель отклонен, Участник запроса предложений без изменения условий своей заявки на участие в закупке должен предложить на утверждение Организатору закупки (Заказчику) другого субподрядчика/соисполнителя, удовлетворяющего предъявляемым требованиям.</w:t>
      </w:r>
      <w:proofErr w:type="gramEnd"/>
    </w:p>
    <w:p w:rsidR="00581FDA" w:rsidRPr="00C4469F" w:rsidRDefault="00581FDA" w:rsidP="00581FDA">
      <w:pPr>
        <w:numPr>
          <w:ilvl w:val="2"/>
          <w:numId w:val="4"/>
        </w:numPr>
        <w:ind w:left="1134" w:hanging="1134"/>
        <w:jc w:val="both"/>
      </w:pPr>
      <w:r w:rsidRPr="00C4469F">
        <w:t>На заключение субдоговоров с субподрядчиками/соисполнителями, не указанными в заявке на участие в закупке Победителя запроса предложений, должно быть получено предварительное письменное согласие Заказчика. После заключения каждого субдоговора Победитель запроса предложений должен в течение 10</w:t>
      </w:r>
      <w:r>
        <w:t> </w:t>
      </w:r>
      <w:r w:rsidRPr="00C4469F">
        <w:t xml:space="preserve">(десяти) </w:t>
      </w:r>
      <w:r>
        <w:t xml:space="preserve">календарных </w:t>
      </w:r>
      <w:r w:rsidRPr="00C4469F">
        <w:t>дней письменно уведомить Заказчика.</w:t>
      </w:r>
    </w:p>
    <w:p w:rsidR="00581FDA" w:rsidRPr="00C4469F" w:rsidRDefault="00581FDA" w:rsidP="00581FDA">
      <w:pPr>
        <w:numPr>
          <w:ilvl w:val="2"/>
          <w:numId w:val="4"/>
        </w:numPr>
        <w:ind w:left="1134" w:hanging="1134"/>
        <w:jc w:val="both"/>
      </w:pPr>
      <w:r w:rsidRPr="00C4469F">
        <w:t>Субподрядчик/соисполнитель, утвержденный Организатором закупки либо Заказчиком, в установленном порядке может быть заменен в следующих случаях:</w:t>
      </w:r>
    </w:p>
    <w:p w:rsidR="00581FDA" w:rsidRPr="00603A3C" w:rsidRDefault="00581FDA" w:rsidP="00581FDA">
      <w:pPr>
        <w:pStyle w:val="Style23"/>
        <w:widowControl/>
        <w:numPr>
          <w:ilvl w:val="0"/>
          <w:numId w:val="5"/>
        </w:numPr>
        <w:tabs>
          <w:tab w:val="left" w:pos="1701"/>
        </w:tabs>
        <w:spacing w:line="240" w:lineRule="auto"/>
        <w:ind w:right="58"/>
        <w:rPr>
          <w:rStyle w:val="FontStyle128"/>
          <w:sz w:val="24"/>
        </w:rPr>
      </w:pPr>
      <w:r w:rsidRPr="00603A3C">
        <w:rPr>
          <w:rStyle w:val="FontStyle128"/>
          <w:sz w:val="24"/>
        </w:rPr>
        <w:t>если в процессе выполнения договора он перестанет соответствовать требованиям Закупочной документации;</w:t>
      </w:r>
    </w:p>
    <w:p w:rsidR="00581FDA" w:rsidRPr="00603A3C" w:rsidRDefault="00581FDA" w:rsidP="00581FDA">
      <w:pPr>
        <w:pStyle w:val="Style23"/>
        <w:widowControl/>
        <w:numPr>
          <w:ilvl w:val="0"/>
          <w:numId w:val="5"/>
        </w:numPr>
        <w:tabs>
          <w:tab w:val="left" w:pos="1701"/>
        </w:tabs>
        <w:spacing w:line="240" w:lineRule="auto"/>
        <w:ind w:right="58"/>
        <w:rPr>
          <w:rStyle w:val="FontStyle128"/>
          <w:sz w:val="24"/>
        </w:rPr>
      </w:pPr>
      <w:r w:rsidRPr="00603A3C">
        <w:rPr>
          <w:rStyle w:val="FontStyle128"/>
          <w:sz w:val="24"/>
        </w:rPr>
        <w:t xml:space="preserve">если Победитель </w:t>
      </w:r>
      <w:r w:rsidRPr="00603A3C">
        <w:t>запроса предложений</w:t>
      </w:r>
      <w:r w:rsidRPr="00603A3C">
        <w:rPr>
          <w:rStyle w:val="FontStyle128"/>
          <w:sz w:val="24"/>
        </w:rPr>
        <w:t xml:space="preserve"> выберет нового </w:t>
      </w:r>
      <w:r w:rsidRPr="00B56F0A">
        <w:t>субподрядчика/соисполнителя</w:t>
      </w:r>
      <w:r w:rsidRPr="00603A3C">
        <w:rPr>
          <w:rStyle w:val="FontStyle128"/>
          <w:sz w:val="24"/>
        </w:rPr>
        <w:t>, обеспечив повышение технико-экономических показателей товаров, работ</w:t>
      </w:r>
      <w:r w:rsidRPr="002E2BE8">
        <w:rPr>
          <w:rStyle w:val="FontStyle128"/>
          <w:sz w:val="24"/>
          <w:szCs w:val="24"/>
        </w:rPr>
        <w:t>;</w:t>
      </w:r>
    </w:p>
    <w:p w:rsidR="00581FDA" w:rsidRPr="00603A3C" w:rsidRDefault="00581FDA" w:rsidP="00581FDA">
      <w:pPr>
        <w:pStyle w:val="Style23"/>
        <w:widowControl/>
        <w:numPr>
          <w:ilvl w:val="0"/>
          <w:numId w:val="5"/>
        </w:numPr>
        <w:tabs>
          <w:tab w:val="left" w:pos="1701"/>
        </w:tabs>
        <w:spacing w:line="240" w:lineRule="auto"/>
        <w:ind w:right="58"/>
        <w:rPr>
          <w:rStyle w:val="FontStyle128"/>
          <w:sz w:val="24"/>
        </w:rPr>
      </w:pPr>
      <w:r w:rsidRPr="00603A3C">
        <w:rPr>
          <w:rStyle w:val="FontStyle128"/>
          <w:sz w:val="24"/>
        </w:rPr>
        <w:t xml:space="preserve">если </w:t>
      </w:r>
      <w:r w:rsidRPr="00B56F0A">
        <w:t>субподрядчик/соисполнитель</w:t>
      </w:r>
      <w:r w:rsidRPr="00603A3C">
        <w:rPr>
          <w:rStyle w:val="FontStyle128"/>
          <w:sz w:val="24"/>
        </w:rPr>
        <w:t xml:space="preserve">, несмотря на предыдущее письменное предупреждение от Победителя </w:t>
      </w:r>
      <w:r w:rsidRPr="00603A3C">
        <w:t>запроса предложений</w:t>
      </w:r>
      <w:r w:rsidRPr="00603A3C">
        <w:rPr>
          <w:rStyle w:val="FontStyle128"/>
          <w:sz w:val="24"/>
        </w:rPr>
        <w:t>, упорно или явно не исполняет любое из своих обязательств по субдоговору.</w:t>
      </w:r>
    </w:p>
    <w:p w:rsidR="00581FDA" w:rsidRPr="00C4469F" w:rsidRDefault="00581FDA" w:rsidP="00581FDA">
      <w:pPr>
        <w:pStyle w:val="af4"/>
        <w:numPr>
          <w:ilvl w:val="2"/>
          <w:numId w:val="4"/>
        </w:numPr>
        <w:ind w:left="1134" w:hanging="1134"/>
        <w:contextualSpacing w:val="0"/>
        <w:jc w:val="both"/>
      </w:pPr>
      <w:r w:rsidRPr="00C4469F">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581FDA" w:rsidRPr="00C4469F" w:rsidRDefault="00581FDA" w:rsidP="00581FDA">
      <w:pPr>
        <w:pStyle w:val="af4"/>
        <w:numPr>
          <w:ilvl w:val="2"/>
          <w:numId w:val="4"/>
        </w:numPr>
        <w:ind w:left="1134" w:hanging="1134"/>
        <w:contextualSpacing w:val="0"/>
        <w:jc w:val="both"/>
      </w:pPr>
      <w:r w:rsidRPr="00C4469F">
        <w:t>Иные условия привлечения субподрядчиков регламентируются ст. 706 ГК РФ.</w:t>
      </w:r>
    </w:p>
    <w:p w:rsidR="00597AD3" w:rsidRPr="002E2BE8" w:rsidRDefault="0033417E" w:rsidP="002E2BE8">
      <w:pPr>
        <w:pStyle w:val="af4"/>
        <w:numPr>
          <w:ilvl w:val="1"/>
          <w:numId w:val="4"/>
        </w:numPr>
        <w:ind w:left="1134" w:hanging="1134"/>
        <w:contextualSpacing w:val="0"/>
        <w:outlineLvl w:val="1"/>
        <w:rPr>
          <w:b/>
        </w:rPr>
      </w:pPr>
      <w:r w:rsidRPr="002E2BE8">
        <w:rPr>
          <w:b/>
        </w:rPr>
        <w:t>Альтернативные предложения</w:t>
      </w:r>
    </w:p>
    <w:p w:rsidR="007E40B0" w:rsidRDefault="007E40B0" w:rsidP="002E2BE8">
      <w:pPr>
        <w:pStyle w:val="af4"/>
        <w:numPr>
          <w:ilvl w:val="2"/>
          <w:numId w:val="4"/>
        </w:numPr>
        <w:ind w:left="1134" w:hanging="1134"/>
        <w:contextualSpacing w:val="0"/>
        <w:jc w:val="both"/>
      </w:pPr>
      <w:bookmarkStart w:id="61" w:name="_Ref56252639"/>
      <w:r w:rsidRPr="002E2BE8">
        <w:t xml:space="preserve">Сведения о возможности подачи альтернативных предложений указаны </w:t>
      </w:r>
      <w:r w:rsidRPr="002E2BE8">
        <w:lastRenderedPageBreak/>
        <w:t xml:space="preserve">в </w:t>
      </w:r>
      <w:r w:rsidRPr="00E42B86">
        <w:t>пункте </w:t>
      </w:r>
      <w:r>
        <w:t>28</w:t>
      </w:r>
      <w:r w:rsidRPr="00E42B86">
        <w:t xml:space="preserve"> раздела </w:t>
      </w:r>
      <w:r>
        <w:t>1</w:t>
      </w:r>
      <w:r w:rsidRPr="002E2BE8">
        <w:t xml:space="preserve"> «Информационная карта </w:t>
      </w:r>
      <w:r>
        <w:t>запроса предложений</w:t>
      </w:r>
      <w:r w:rsidRPr="002E2BE8">
        <w:t xml:space="preserve">» настоящей </w:t>
      </w:r>
      <w:r>
        <w:t>закупочной</w:t>
      </w:r>
      <w:r w:rsidRPr="002E2BE8">
        <w:t xml:space="preserve"> документации (Том </w:t>
      </w:r>
      <w:r w:rsidRPr="002E2BE8">
        <w:rPr>
          <w:rStyle w:val="FontStyle128"/>
          <w:sz w:val="24"/>
          <w:szCs w:val="24"/>
          <w:lang w:val="en-US"/>
        </w:rPr>
        <w:t>II</w:t>
      </w:r>
      <w:r w:rsidRPr="002E2BE8">
        <w:t>).</w:t>
      </w:r>
    </w:p>
    <w:p w:rsidR="00786BBC" w:rsidRPr="002E2BE8" w:rsidRDefault="00786BBC" w:rsidP="002E2BE8">
      <w:pPr>
        <w:pStyle w:val="af4"/>
        <w:numPr>
          <w:ilvl w:val="2"/>
          <w:numId w:val="4"/>
        </w:numPr>
        <w:ind w:left="1134" w:hanging="1134"/>
        <w:contextualSpacing w:val="0"/>
        <w:jc w:val="both"/>
      </w:pPr>
      <w:r w:rsidRPr="002E2BE8">
        <w:t xml:space="preserve">Альтернативным предложением признается дополнительное предложение, которое подается в составе </w:t>
      </w:r>
      <w:r w:rsidR="00877ABB">
        <w:t>заявки на участие в закупке</w:t>
      </w:r>
      <w:r w:rsidR="00DD5B13">
        <w:t xml:space="preserve"> </w:t>
      </w:r>
      <w:r w:rsidRPr="002E2BE8">
        <w:t xml:space="preserve">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877ABB">
        <w:t>Участником запроса предложений</w:t>
      </w:r>
      <w:r w:rsidR="00ED22A6">
        <w:t xml:space="preserve"> </w:t>
      </w:r>
      <w:r w:rsidRPr="002E2BE8">
        <w:t xml:space="preserve">на выбор </w:t>
      </w:r>
      <w:r w:rsidR="00877ABB">
        <w:t>Организатора закупки</w:t>
      </w:r>
      <w:r w:rsidRPr="002E2BE8">
        <w:t>.</w:t>
      </w:r>
      <w:r w:rsidR="00ED22A6">
        <w:t xml:space="preserve"> </w:t>
      </w:r>
      <w:r w:rsidRPr="002E2BE8">
        <w:t xml:space="preserve">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2038F7">
        <w:t>Все альтернативные предложения должны подаваться в соответствии с функционалом и Регламентом электронной торговой площадки.</w:t>
      </w:r>
    </w:p>
    <w:bookmarkEnd w:id="61"/>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877ABB">
        <w:t>заявки на участие в закупке</w:t>
      </w:r>
      <w:r w:rsidR="00E04D59">
        <w:t xml:space="preserve"> </w:t>
      </w:r>
      <w:r w:rsidRPr="002E2BE8">
        <w:t>(указываются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может содержать существенно иные коммерческие условия </w:t>
      </w:r>
      <w:r w:rsidR="000E65AB">
        <w:t>выполнения работ</w:t>
      </w:r>
      <w:r w:rsidRPr="002E2BE8">
        <w:t xml:space="preserve">, за исключением частичного </w:t>
      </w:r>
      <w:r w:rsidR="000E65AB">
        <w:t>выполнения работ</w:t>
      </w:r>
      <w:r w:rsidRPr="002E2BE8">
        <w:t>.</w:t>
      </w:r>
    </w:p>
    <w:p w:rsidR="00786BBC" w:rsidRPr="002E2BE8" w:rsidRDefault="00877ABB" w:rsidP="002E2BE8">
      <w:pPr>
        <w:pStyle w:val="af4"/>
        <w:numPr>
          <w:ilvl w:val="2"/>
          <w:numId w:val="4"/>
        </w:numPr>
        <w:ind w:left="1134" w:hanging="1134"/>
        <w:contextualSpacing w:val="0"/>
        <w:jc w:val="both"/>
      </w:pPr>
      <w:r>
        <w:t>Участники запроса предложений</w:t>
      </w:r>
      <w:r w:rsidR="00786BBC" w:rsidRPr="002E2BE8">
        <w:t>,</w:t>
      </w:r>
      <w:r w:rsidR="00ED22A6">
        <w:t xml:space="preserve"> </w:t>
      </w:r>
      <w:r w:rsidR="00786BBC" w:rsidRPr="002E2BE8">
        <w:t xml:space="preserve">представившие основное предложение </w:t>
      </w:r>
      <w:r>
        <w:t>заявки на участие в закупке</w:t>
      </w:r>
      <w:r w:rsidR="00E04D59">
        <w:t xml:space="preserve"> </w:t>
      </w:r>
      <w:r w:rsidR="00786BBC" w:rsidRPr="002E2BE8">
        <w:t xml:space="preserve">и желающие предложить альтернативные технические решения по сравнению с требованиями </w:t>
      </w:r>
      <w:r w:rsidR="00BF73EC">
        <w:t>Закупочной</w:t>
      </w:r>
      <w:r>
        <w:t xml:space="preserve"> документации</w:t>
      </w:r>
      <w:r w:rsidR="00786BBC" w:rsidRPr="002E2BE8">
        <w:t>,</w:t>
      </w:r>
      <w:r w:rsidR="00ED22A6">
        <w:t xml:space="preserve"> </w:t>
      </w:r>
      <w:r w:rsidR="00786BBC" w:rsidRPr="002E2BE8">
        <w:t xml:space="preserve">должны предоставить </w:t>
      </w:r>
      <w:r>
        <w:t>Организатору закупки</w:t>
      </w:r>
      <w:r w:rsidR="00ED22A6">
        <w:t xml:space="preserve"> </w:t>
      </w:r>
      <w:r w:rsidR="00786BBC" w:rsidRPr="002E2BE8">
        <w:t>всю необходимую информацию для проведения технической и финансовой оценки: условия Договора, спецификации, чертежи, расчеты и затраты на выполнение</w:t>
      </w:r>
      <w:r w:rsidR="007F08E6">
        <w:t xml:space="preserve"> </w:t>
      </w:r>
      <w:r w:rsidR="00786BBC" w:rsidRPr="002E2BE8">
        <w:t xml:space="preserve">тех работ,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877ABB">
        <w:t>Закупочной документации</w:t>
      </w:r>
      <w:r w:rsidRPr="002E2BE8">
        <w:t>,</w:t>
      </w:r>
      <w:r w:rsidR="00E04D59">
        <w:t xml:space="preserve"> </w:t>
      </w:r>
      <w:r w:rsidRPr="002E2BE8">
        <w:t>которые были изменены.</w:t>
      </w:r>
    </w:p>
    <w:p w:rsidR="005C15AD"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EB47E5">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5C15AD">
        <w:rPr>
          <w:lang w:val="en-US"/>
        </w:rPr>
        <w:t>IV</w:t>
      </w:r>
      <w:r w:rsidR="00AA78C2" w:rsidRPr="002E2BE8">
        <w:t xml:space="preserve"> настоящей </w:t>
      </w:r>
      <w:r w:rsidR="00BF73EC">
        <w:t>Закупочной документации</w:t>
      </w:r>
      <w:r w:rsidRPr="002E2BE8">
        <w:t xml:space="preserve">. </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CB0F08">
        <w:t>заявки</w:t>
      </w:r>
      <w:r w:rsidR="00877ABB">
        <w:t xml:space="preserve"> на участие в закупке</w:t>
      </w:r>
      <w:r w:rsidR="00E04D59">
        <w:t xml:space="preserve"> </w:t>
      </w:r>
      <w:r w:rsidRPr="002E2BE8">
        <w:t xml:space="preserve">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877ABB">
        <w:t>заявки на участие в закупке</w:t>
      </w:r>
      <w:r w:rsidRPr="002E2BE8">
        <w:t>,</w:t>
      </w:r>
      <w:r w:rsidR="00E04D59">
        <w:t xml:space="preserve"> </w:t>
      </w:r>
      <w:r w:rsidRPr="002E2BE8">
        <w:t>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487704" w:rsidP="002E2BE8">
      <w:pPr>
        <w:pStyle w:val="af4"/>
        <w:numPr>
          <w:ilvl w:val="1"/>
          <w:numId w:val="4"/>
        </w:numPr>
        <w:ind w:left="1134" w:hanging="1134"/>
        <w:contextualSpacing w:val="0"/>
        <w:outlineLvl w:val="1"/>
        <w:rPr>
          <w:b/>
        </w:rPr>
      </w:pPr>
      <w:bookmarkStart w:id="62" w:name="_Ref93267180"/>
      <w:bookmarkStart w:id="63" w:name="_Toc96326212"/>
      <w:bookmarkStart w:id="64" w:name="_Toc96670150"/>
      <w:bookmarkStart w:id="65" w:name="_Toc127615073"/>
      <w:bookmarkStart w:id="66" w:name="_Toc309208611"/>
      <w:r w:rsidRPr="002E2BE8">
        <w:rPr>
          <w:b/>
        </w:rPr>
        <w:t xml:space="preserve">Участие в </w:t>
      </w:r>
      <w:r w:rsidR="004B4F70">
        <w:rPr>
          <w:b/>
        </w:rPr>
        <w:t>запросе предложений</w:t>
      </w:r>
      <w:r w:rsidRPr="002E2BE8">
        <w:rPr>
          <w:b/>
        </w:rPr>
        <w:t xml:space="preserve"> коллективных участников</w:t>
      </w:r>
      <w:bookmarkEnd w:id="62"/>
      <w:bookmarkEnd w:id="63"/>
      <w:bookmarkEnd w:id="64"/>
      <w:bookmarkEnd w:id="65"/>
      <w:bookmarkEnd w:id="66"/>
    </w:p>
    <w:p w:rsidR="00487704" w:rsidRPr="002E2BE8" w:rsidRDefault="00487704" w:rsidP="002E2BE8">
      <w:pPr>
        <w:pStyle w:val="af4"/>
        <w:numPr>
          <w:ilvl w:val="2"/>
          <w:numId w:val="4"/>
        </w:numPr>
        <w:ind w:left="1134" w:hanging="1134"/>
        <w:contextualSpacing w:val="0"/>
        <w:jc w:val="both"/>
      </w:pPr>
      <w:r w:rsidRPr="002E2BE8">
        <w:t xml:space="preserve">Если </w:t>
      </w:r>
      <w:r w:rsidR="00877ABB">
        <w:t>заявка на участие в закупке</w:t>
      </w:r>
      <w:r w:rsidR="00E04D59">
        <w:t xml:space="preserve"> </w:t>
      </w:r>
      <w:r w:rsidRPr="002E2BE8">
        <w:t>подается коллективным участником</w:t>
      </w:r>
      <w:r w:rsidR="009747FB" w:rsidRPr="00EE3D6D">
        <w:t xml:space="preserve"> </w:t>
      </w:r>
      <w:r w:rsidR="009747FB" w:rsidRPr="0053144D">
        <w:t xml:space="preserve">Участник </w:t>
      </w:r>
      <w:r w:rsidR="009747FB">
        <w:t>запроса предложений</w:t>
      </w:r>
      <w:r w:rsidR="009747FB" w:rsidRPr="0053144D">
        <w:t xml:space="preserve"> должен включить в свою заявку </w:t>
      </w:r>
      <w:bookmarkStart w:id="67" w:name="_Toc268183031"/>
      <w:r w:rsidR="009747FB" w:rsidRPr="00C02650">
        <w:rPr>
          <w:b/>
          <w:bCs/>
        </w:rPr>
        <w:t xml:space="preserve">План распределения объемов выполнения </w:t>
      </w:r>
      <w:r w:rsidR="009747FB">
        <w:rPr>
          <w:b/>
          <w:bCs/>
        </w:rPr>
        <w:t>работ</w:t>
      </w:r>
      <w:r w:rsidR="009747FB" w:rsidRPr="00C02650">
        <w:rPr>
          <w:b/>
          <w:bCs/>
        </w:rPr>
        <w:t xml:space="preserve"> внутри коллективного </w:t>
      </w:r>
      <w:r w:rsidR="009747FB" w:rsidRPr="00C02650">
        <w:rPr>
          <w:b/>
          <w:bCs/>
        </w:rPr>
        <w:lastRenderedPageBreak/>
        <w:t>участника (форма 22)</w:t>
      </w:r>
      <w:bookmarkEnd w:id="67"/>
      <w:r w:rsidR="009747FB" w:rsidRPr="0053144D">
        <w:t xml:space="preserve"> (Том </w:t>
      </w:r>
      <w:r w:rsidR="009747FB" w:rsidRPr="0053144D">
        <w:rPr>
          <w:lang w:val="en-US"/>
        </w:rPr>
        <w:t>IV</w:t>
      </w:r>
      <w:r w:rsidR="009747FB" w:rsidRPr="0053144D">
        <w:t xml:space="preserve"> настоящей закупочной документации)</w:t>
      </w:r>
      <w:r w:rsidR="009747FB" w:rsidRPr="002E2BE8">
        <w:t>,</w:t>
      </w:r>
      <w:r w:rsidRPr="002E2BE8">
        <w:t xml:space="preserve">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AE7AF2">
        <w:t xml:space="preserve"> 4</w:t>
      </w:r>
      <w:r w:rsidR="00EF01E5" w:rsidRPr="002E2BE8">
        <w:t xml:space="preserve"> </w:t>
      </w:r>
      <w:r w:rsidRPr="002E2BE8">
        <w:t xml:space="preserve">настоящей </w:t>
      </w:r>
      <w:r w:rsidR="00877ABB">
        <w:t>закупочной документации</w:t>
      </w:r>
      <w:r w:rsidR="00ED22A6">
        <w:t xml:space="preserve"> </w:t>
      </w:r>
      <w:r w:rsidR="00EF01E5" w:rsidRPr="002E2BE8">
        <w:t>(Том I)</w:t>
      </w:r>
      <w:r w:rsidRPr="002E2BE8">
        <w:t>.</w:t>
      </w:r>
    </w:p>
    <w:p w:rsidR="00A11FF7" w:rsidRDefault="00A11FF7" w:rsidP="00A11FF7">
      <w:pPr>
        <w:pStyle w:val="af4"/>
        <w:numPr>
          <w:ilvl w:val="2"/>
          <w:numId w:val="4"/>
        </w:numPr>
        <w:ind w:left="1134" w:hanging="1134"/>
        <w:jc w:val="both"/>
      </w:pPr>
      <w:r>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A11FF7" w:rsidRDefault="00A11FF7" w:rsidP="00A11FF7">
      <w:pPr>
        <w:widowControl/>
        <w:numPr>
          <w:ilvl w:val="0"/>
          <w:numId w:val="23"/>
        </w:numPr>
        <w:autoSpaceDE/>
        <w:adjustRightInd/>
        <w:ind w:left="1701" w:hanging="567"/>
        <w:jc w:val="both"/>
      </w:pPr>
      <w:r>
        <w:t>в соглашении должны быть четко определены права и обязанности сторон как в рамках участия в запросе предложений, так и в рамках исполнения договора;</w:t>
      </w:r>
    </w:p>
    <w:p w:rsidR="00A11FF7" w:rsidRDefault="00A11FF7" w:rsidP="00A11FF7">
      <w:pPr>
        <w:widowControl/>
        <w:numPr>
          <w:ilvl w:val="0"/>
          <w:numId w:val="23"/>
        </w:numPr>
        <w:autoSpaceDE/>
        <w:adjustRightInd/>
        <w:ind w:left="1701" w:hanging="567"/>
        <w:jc w:val="both"/>
      </w:pPr>
      <w: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A11FF7" w:rsidRDefault="00A11FF7" w:rsidP="00A11FF7">
      <w:pPr>
        <w:widowControl/>
        <w:numPr>
          <w:ilvl w:val="0"/>
          <w:numId w:val="23"/>
        </w:numPr>
        <w:autoSpaceDE/>
        <w:adjustRightInd/>
        <w:ind w:left="1701" w:hanging="567"/>
        <w:jc w:val="both"/>
      </w:pPr>
      <w: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A11FF7" w:rsidRDefault="00A11FF7" w:rsidP="00A11FF7">
      <w:pPr>
        <w:widowControl/>
        <w:numPr>
          <w:ilvl w:val="0"/>
          <w:numId w:val="23"/>
        </w:numPr>
        <w:autoSpaceDE/>
        <w:adjustRightInd/>
        <w:ind w:left="1701" w:hanging="567"/>
        <w:jc w:val="both"/>
      </w:pPr>
      <w:r>
        <w:t>в соглашении должна быть установлена субсидиарная ответственность каждой организации по обязательствам, связанным с участием в запросе предложений, и солидарная ответственность за своевременное и полное исполнение договора;</w:t>
      </w:r>
    </w:p>
    <w:p w:rsidR="00A11FF7" w:rsidRDefault="00A11FF7" w:rsidP="00A11FF7">
      <w:pPr>
        <w:widowControl/>
        <w:numPr>
          <w:ilvl w:val="0"/>
          <w:numId w:val="23"/>
        </w:numPr>
        <w:autoSpaceDE/>
        <w:adjustRightInd/>
        <w:ind w:left="1701" w:hanging="567"/>
        <w:jc w:val="both"/>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A11FF7" w:rsidRDefault="00A11FF7" w:rsidP="00A11FF7">
      <w:pPr>
        <w:numPr>
          <w:ilvl w:val="2"/>
          <w:numId w:val="4"/>
        </w:numPr>
        <w:ind w:left="1134" w:hanging="1134"/>
        <w:jc w:val="both"/>
      </w:pPr>
      <w:r>
        <w:t>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5.10.5,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A11FF7" w:rsidRDefault="00A11FF7" w:rsidP="00A11FF7">
      <w:pPr>
        <w:numPr>
          <w:ilvl w:val="2"/>
          <w:numId w:val="4"/>
        </w:numPr>
        <w:ind w:left="1134" w:hanging="1134"/>
        <w:jc w:val="both"/>
      </w:pPr>
      <w:r>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A11FF7" w:rsidRDefault="00A11FF7" w:rsidP="00A11FF7">
      <w:pPr>
        <w:numPr>
          <w:ilvl w:val="2"/>
          <w:numId w:val="4"/>
        </w:numPr>
        <w:ind w:left="1134" w:hanging="1134"/>
        <w:jc w:val="both"/>
      </w:pPr>
      <w: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p>
    <w:p w:rsidR="00A11FF7" w:rsidRDefault="00A11FF7" w:rsidP="00A11FF7">
      <w:pPr>
        <w:numPr>
          <w:ilvl w:val="2"/>
          <w:numId w:val="4"/>
        </w:numPr>
        <w:ind w:left="1134" w:hanging="1134"/>
        <w:jc w:val="both"/>
      </w:pPr>
      <w:r>
        <w:t>В связи с вышеизложенным коллективный участник готовит заявку на участие в закупке с учетом следующих дополнительных требований:</w:t>
      </w:r>
    </w:p>
    <w:p w:rsidR="00A11FF7" w:rsidRDefault="00A11FF7" w:rsidP="00A11FF7">
      <w:pPr>
        <w:widowControl/>
        <w:numPr>
          <w:ilvl w:val="0"/>
          <w:numId w:val="24"/>
        </w:numPr>
        <w:autoSpaceDE/>
        <w:adjustRightInd/>
        <w:ind w:left="1701" w:hanging="567"/>
        <w:jc w:val="both"/>
      </w:pPr>
      <w: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AE7AF2">
        <w:t xml:space="preserve"> 4</w:t>
      </w:r>
      <w:r>
        <w:t>;</w:t>
      </w:r>
    </w:p>
    <w:p w:rsidR="00A11FF7" w:rsidRDefault="00A11FF7" w:rsidP="00A11FF7">
      <w:pPr>
        <w:widowControl/>
        <w:numPr>
          <w:ilvl w:val="0"/>
          <w:numId w:val="24"/>
        </w:numPr>
        <w:autoSpaceDE/>
        <w:adjustRightInd/>
        <w:ind w:left="1701" w:hanging="567"/>
        <w:jc w:val="both"/>
      </w:pPr>
      <w:r>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A11FF7" w:rsidRDefault="00A11FF7" w:rsidP="00A11FF7">
      <w:pPr>
        <w:widowControl/>
        <w:numPr>
          <w:ilvl w:val="0"/>
          <w:numId w:val="24"/>
        </w:numPr>
        <w:autoSpaceDE/>
        <w:adjustRightInd/>
        <w:ind w:left="1701" w:hanging="567"/>
        <w:jc w:val="both"/>
      </w:pPr>
      <w:r>
        <w:t>в состав заявки на участие в закупке дополнительно включается нотариально заверенная копия соглашения между организациями, составляющими коллективного участника;</w:t>
      </w:r>
    </w:p>
    <w:p w:rsidR="00A11FF7" w:rsidRDefault="00A11FF7" w:rsidP="00A11FF7">
      <w:pPr>
        <w:widowControl/>
        <w:numPr>
          <w:ilvl w:val="0"/>
          <w:numId w:val="24"/>
        </w:numPr>
        <w:autoSpaceDE/>
        <w:adjustRightInd/>
        <w:ind w:left="1701" w:hanging="567"/>
        <w:jc w:val="both"/>
      </w:pPr>
      <w: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5B4CDC">
        <w:t>участника;</w:t>
      </w:r>
    </w:p>
    <w:p w:rsidR="00A11FF7" w:rsidRDefault="00A11FF7" w:rsidP="00A11FF7">
      <w:pPr>
        <w:widowControl/>
        <w:numPr>
          <w:ilvl w:val="0"/>
          <w:numId w:val="24"/>
        </w:numPr>
        <w:autoSpaceDE/>
        <w:adjustRightInd/>
        <w:ind w:left="1701" w:hanging="567"/>
        <w:jc w:val="both"/>
      </w:pPr>
      <w: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A11FF7" w:rsidRDefault="00A11FF7" w:rsidP="00A11FF7">
      <w:pPr>
        <w:numPr>
          <w:ilvl w:val="2"/>
          <w:numId w:val="4"/>
        </w:numPr>
        <w:ind w:left="1134" w:hanging="1134"/>
        <w:jc w:val="both"/>
      </w:pPr>
      <w: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A11FF7" w:rsidRDefault="00A11FF7" w:rsidP="00A11FF7">
      <w:pPr>
        <w:pStyle w:val="af4"/>
        <w:numPr>
          <w:ilvl w:val="2"/>
          <w:numId w:val="4"/>
        </w:numPr>
        <w:ind w:left="1134" w:hanging="1134"/>
        <w:jc w:val="both"/>
      </w:pPr>
      <w:r>
        <w:t>Заявка на участие в закупке, которую подает коллективный участник, может быть отклонена, если в процессе запроса предложений до подписания Протокола по выбору Победителя запроса предложений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A11FF7" w:rsidRDefault="00A11FF7" w:rsidP="00A11FF7">
      <w:pPr>
        <w:pStyle w:val="af4"/>
        <w:numPr>
          <w:ilvl w:val="2"/>
          <w:numId w:val="4"/>
        </w:numPr>
        <w:ind w:left="1134" w:hanging="1134"/>
        <w:jc w:val="both"/>
      </w:pPr>
      <w:r>
        <w:t>Заказчик имеет право на одностороннее расторжение договора, если из состава коллективного участника вышла одна или несколько организаций.</w:t>
      </w:r>
    </w:p>
    <w:p w:rsidR="00487704" w:rsidRPr="002E2BE8" w:rsidRDefault="00487704" w:rsidP="00A11FF7">
      <w:pPr>
        <w:pStyle w:val="af4"/>
        <w:ind w:left="1134"/>
        <w:contextualSpacing w:val="0"/>
        <w:jc w:val="both"/>
      </w:pP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1B2" w:rsidRDefault="00B051B2" w:rsidP="00706E83">
      <w:r>
        <w:separator/>
      </w:r>
    </w:p>
  </w:endnote>
  <w:endnote w:type="continuationSeparator" w:id="0">
    <w:p w:rsidR="00B051B2" w:rsidRDefault="00B051B2" w:rsidP="00706E83">
      <w:r>
        <w:continuationSeparator/>
      </w:r>
    </w:p>
  </w:endnote>
  <w:endnote w:type="continuationNotice" w:id="1">
    <w:p w:rsidR="00B051B2" w:rsidRDefault="00B05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1A" w:rsidRPr="00BA6F70" w:rsidRDefault="0047631A"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1A" w:rsidRPr="00897297" w:rsidRDefault="0047631A" w:rsidP="000C7B2C">
    <w:pPr>
      <w:pStyle w:val="af"/>
      <w:jc w:val="both"/>
      <w:rPr>
        <w:b/>
        <w:i/>
        <w:color w:val="548DD4" w:themeColor="text2" w:themeTint="99"/>
        <w:sz w:val="18"/>
        <w:szCs w:val="18"/>
      </w:rPr>
    </w:pPr>
    <w:r w:rsidRPr="00897297">
      <w:rPr>
        <w:b/>
        <w:i/>
        <w:color w:val="548DD4" w:themeColor="text2" w:themeTint="99"/>
        <w:sz w:val="18"/>
        <w:szCs w:val="18"/>
      </w:rPr>
      <w:t xml:space="preserve">Закупочная документация (Том I) по открытому запросу предложений в электронной форме на право заключения договора </w:t>
    </w:r>
    <w:r w:rsidR="00897297" w:rsidRPr="00897297">
      <w:rPr>
        <w:b/>
        <w:i/>
        <w:color w:val="548DD4" w:themeColor="text2" w:themeTint="99"/>
        <w:sz w:val="18"/>
        <w:szCs w:val="18"/>
      </w:rPr>
      <w:t>на выполнение работ «Ремонт системы электроснабжения жилых домов с высоким потреблением на общедомовые нужды» для нужд ПАО «</w:t>
    </w:r>
    <w:proofErr w:type="spellStart"/>
    <w:r w:rsidR="00897297" w:rsidRPr="00897297">
      <w:rPr>
        <w:b/>
        <w:i/>
        <w:color w:val="548DD4" w:themeColor="text2" w:themeTint="99"/>
        <w:sz w:val="18"/>
        <w:szCs w:val="18"/>
      </w:rPr>
      <w:t>Томскэнергосбыт</w:t>
    </w:r>
    <w:proofErr w:type="spellEnd"/>
    <w:r w:rsidR="00897297" w:rsidRPr="00897297">
      <w:rPr>
        <w:b/>
        <w:i/>
        <w:color w:val="548DD4" w:themeColor="text2" w:themeTint="99"/>
        <w:sz w:val="18"/>
        <w:szCs w:val="18"/>
      </w:rPr>
      <w:t>»</w:t>
    </w:r>
    <w:r w:rsidRPr="00897297">
      <w:rPr>
        <w:b/>
        <w:i/>
        <w:noProof/>
        <w:color w:val="548DD4" w:themeColor="text2" w:themeTint="99"/>
        <w:sz w:val="18"/>
        <w:szCs w:val="18"/>
      </w:rPr>
      <mc:AlternateContent>
        <mc:Choice Requires="wps">
          <w:drawing>
            <wp:anchor distT="91440" distB="91440" distL="114300" distR="114300" simplePos="0" relativeHeight="251660288" behindDoc="1" locked="0" layoutInCell="1" allowOverlap="1" wp14:anchorId="39C40F9E" wp14:editId="3197FCA3">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1B2" w:rsidRDefault="00B051B2" w:rsidP="00706E83">
      <w:r>
        <w:separator/>
      </w:r>
    </w:p>
  </w:footnote>
  <w:footnote w:type="continuationSeparator" w:id="0">
    <w:p w:rsidR="00B051B2" w:rsidRDefault="00B051B2" w:rsidP="00706E83">
      <w:r>
        <w:continuationSeparator/>
      </w:r>
    </w:p>
  </w:footnote>
  <w:footnote w:type="continuationNotice" w:id="1">
    <w:p w:rsidR="00B051B2" w:rsidRDefault="00B051B2"/>
  </w:footnote>
  <w:footnote w:id="2">
    <w:p w:rsidR="00C65488" w:rsidRPr="000A3D8A" w:rsidRDefault="00C65488" w:rsidP="00C65488">
      <w:pPr>
        <w:pStyle w:val="Style23"/>
        <w:widowControl/>
        <w:spacing w:line="240" w:lineRule="auto"/>
        <w:ind w:left="1701" w:right="58" w:firstLine="0"/>
        <w:rPr>
          <w:rStyle w:val="FontStyle128"/>
          <w:rFonts w:eastAsiaTheme="majorEastAsia"/>
          <w:sz w:val="20"/>
          <w:szCs w:val="20"/>
        </w:rPr>
      </w:pPr>
      <w:r>
        <w:rPr>
          <w:rStyle w:val="aff2"/>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C65488" w:rsidRPr="000A3D8A" w:rsidRDefault="00C65488" w:rsidP="00C65488">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C65488" w:rsidRPr="000A3D8A" w:rsidRDefault="00C65488" w:rsidP="00C65488">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C65488" w:rsidRDefault="00C65488" w:rsidP="00C65488">
      <w:pPr>
        <w:pStyle w:val="af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1A" w:rsidRDefault="0047631A">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47631A" w:rsidRDefault="0047631A">
        <w:pPr>
          <w:pStyle w:val="ad"/>
          <w:jc w:val="right"/>
        </w:pPr>
        <w:r>
          <w:fldChar w:fldCharType="begin"/>
        </w:r>
        <w:r>
          <w:instrText>PAGE   \* MERGEFORMAT</w:instrText>
        </w:r>
        <w:r>
          <w:fldChar w:fldCharType="separate"/>
        </w:r>
        <w:r w:rsidR="00417E5B">
          <w:rPr>
            <w:noProof/>
          </w:rPr>
          <w:t>34</w:t>
        </w:r>
        <w:r>
          <w:fldChar w:fldCharType="end"/>
        </w:r>
      </w:p>
    </w:sdtContent>
  </w:sdt>
  <w:p w:rsidR="0047631A" w:rsidRDefault="0047631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
    <w:nsid w:val="2FC30A7C"/>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432F25C6"/>
    <w:multiLevelType w:val="multilevel"/>
    <w:tmpl w:val="D396E21E"/>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4E94405C"/>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num w:numId="1">
    <w:abstractNumId w:val="9"/>
  </w:num>
  <w:num w:numId="2">
    <w:abstractNumId w:val="14"/>
  </w:num>
  <w:num w:numId="3">
    <w:abstractNumId w:val="5"/>
  </w:num>
  <w:num w:numId="4">
    <w:abstractNumId w:val="12"/>
  </w:num>
  <w:num w:numId="5">
    <w:abstractNumId w:val="3"/>
  </w:num>
  <w:num w:numId="6">
    <w:abstractNumId w:val="11"/>
  </w:num>
  <w:num w:numId="7">
    <w:abstractNumId w:val="13"/>
  </w:num>
  <w:num w:numId="8">
    <w:abstractNumId w:val="10"/>
  </w:num>
  <w:num w:numId="9">
    <w:abstractNumId w:val="16"/>
  </w:num>
  <w:num w:numId="10">
    <w:abstractNumId w:val="19"/>
  </w:num>
  <w:num w:numId="11">
    <w:abstractNumId w:val="18"/>
  </w:num>
  <w:num w:numId="12">
    <w:abstractNumId w:val="2"/>
  </w:num>
  <w:num w:numId="13">
    <w:abstractNumId w:val="8"/>
  </w:num>
  <w:num w:numId="14">
    <w:abstractNumId w:val="7"/>
  </w:num>
  <w:num w:numId="15">
    <w:abstractNumId w:val="6"/>
  </w:num>
  <w:num w:numId="16">
    <w:abstractNumId w:val="17"/>
  </w:num>
  <w:num w:numId="17">
    <w:abstractNumId w:val="1"/>
  </w:num>
  <w:num w:numId="18">
    <w:abstractNumId w:val="0"/>
  </w:num>
  <w:num w:numId="19">
    <w:abstractNumId w:val="4"/>
  </w:num>
  <w:num w:numId="20">
    <w:abstractNumId w:val="15"/>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058D2"/>
    <w:rsid w:val="00011561"/>
    <w:rsid w:val="0001375E"/>
    <w:rsid w:val="000137E0"/>
    <w:rsid w:val="00016D47"/>
    <w:rsid w:val="000209B1"/>
    <w:rsid w:val="000269FD"/>
    <w:rsid w:val="000411E3"/>
    <w:rsid w:val="0004144C"/>
    <w:rsid w:val="00041656"/>
    <w:rsid w:val="000423D4"/>
    <w:rsid w:val="0004685A"/>
    <w:rsid w:val="00053EF5"/>
    <w:rsid w:val="0006301B"/>
    <w:rsid w:val="000656DC"/>
    <w:rsid w:val="00066EA8"/>
    <w:rsid w:val="00073B1F"/>
    <w:rsid w:val="00073F71"/>
    <w:rsid w:val="000837C7"/>
    <w:rsid w:val="00085522"/>
    <w:rsid w:val="000930C9"/>
    <w:rsid w:val="000A5220"/>
    <w:rsid w:val="000A562C"/>
    <w:rsid w:val="000A6D5E"/>
    <w:rsid w:val="000A7353"/>
    <w:rsid w:val="000B15B4"/>
    <w:rsid w:val="000B6FF3"/>
    <w:rsid w:val="000B7C29"/>
    <w:rsid w:val="000C7AC0"/>
    <w:rsid w:val="000C7B2C"/>
    <w:rsid w:val="000D1C99"/>
    <w:rsid w:val="000E2F21"/>
    <w:rsid w:val="000E65AB"/>
    <w:rsid w:val="00100F18"/>
    <w:rsid w:val="0010359C"/>
    <w:rsid w:val="001049FC"/>
    <w:rsid w:val="00111485"/>
    <w:rsid w:val="00113914"/>
    <w:rsid w:val="00117E0A"/>
    <w:rsid w:val="00126E08"/>
    <w:rsid w:val="001328AE"/>
    <w:rsid w:val="001412A0"/>
    <w:rsid w:val="00141C49"/>
    <w:rsid w:val="001447DC"/>
    <w:rsid w:val="00144D1C"/>
    <w:rsid w:val="00153097"/>
    <w:rsid w:val="00156C04"/>
    <w:rsid w:val="001638D5"/>
    <w:rsid w:val="00172568"/>
    <w:rsid w:val="00172A37"/>
    <w:rsid w:val="00175185"/>
    <w:rsid w:val="00177D67"/>
    <w:rsid w:val="0018322B"/>
    <w:rsid w:val="0019043C"/>
    <w:rsid w:val="00196B63"/>
    <w:rsid w:val="00196CCF"/>
    <w:rsid w:val="001A2855"/>
    <w:rsid w:val="001A445B"/>
    <w:rsid w:val="001A4DCA"/>
    <w:rsid w:val="001A6552"/>
    <w:rsid w:val="001C09E8"/>
    <w:rsid w:val="001C4AA8"/>
    <w:rsid w:val="001C51A8"/>
    <w:rsid w:val="001D15BD"/>
    <w:rsid w:val="001D1BE9"/>
    <w:rsid w:val="001D3D91"/>
    <w:rsid w:val="001D403E"/>
    <w:rsid w:val="001D5590"/>
    <w:rsid w:val="001E24E4"/>
    <w:rsid w:val="001E2A7C"/>
    <w:rsid w:val="001E2E6C"/>
    <w:rsid w:val="001E50DF"/>
    <w:rsid w:val="001E5763"/>
    <w:rsid w:val="001E5B40"/>
    <w:rsid w:val="001F260B"/>
    <w:rsid w:val="001F7555"/>
    <w:rsid w:val="0020208B"/>
    <w:rsid w:val="00202157"/>
    <w:rsid w:val="002038F7"/>
    <w:rsid w:val="00207AAF"/>
    <w:rsid w:val="002137AA"/>
    <w:rsid w:val="002172BF"/>
    <w:rsid w:val="00225341"/>
    <w:rsid w:val="002331BB"/>
    <w:rsid w:val="00236137"/>
    <w:rsid w:val="00245067"/>
    <w:rsid w:val="00246374"/>
    <w:rsid w:val="00257567"/>
    <w:rsid w:val="00263F50"/>
    <w:rsid w:val="0026713C"/>
    <w:rsid w:val="00275D32"/>
    <w:rsid w:val="002773CF"/>
    <w:rsid w:val="00280117"/>
    <w:rsid w:val="00280C82"/>
    <w:rsid w:val="002908D3"/>
    <w:rsid w:val="00291AC9"/>
    <w:rsid w:val="00294D79"/>
    <w:rsid w:val="002A008F"/>
    <w:rsid w:val="002A1DB8"/>
    <w:rsid w:val="002B0BCD"/>
    <w:rsid w:val="002B1B7A"/>
    <w:rsid w:val="002B7217"/>
    <w:rsid w:val="002B7F2E"/>
    <w:rsid w:val="002C0DBC"/>
    <w:rsid w:val="002C18BA"/>
    <w:rsid w:val="002C1CF3"/>
    <w:rsid w:val="002C5A22"/>
    <w:rsid w:val="002D074D"/>
    <w:rsid w:val="002D0F80"/>
    <w:rsid w:val="002D2D7F"/>
    <w:rsid w:val="002E2BE8"/>
    <w:rsid w:val="002F187E"/>
    <w:rsid w:val="002F3099"/>
    <w:rsid w:val="002F7711"/>
    <w:rsid w:val="00304246"/>
    <w:rsid w:val="00307D45"/>
    <w:rsid w:val="00310A86"/>
    <w:rsid w:val="00311A91"/>
    <w:rsid w:val="00313FC9"/>
    <w:rsid w:val="00317940"/>
    <w:rsid w:val="00323753"/>
    <w:rsid w:val="00326D75"/>
    <w:rsid w:val="003302EF"/>
    <w:rsid w:val="00331F5F"/>
    <w:rsid w:val="0033417E"/>
    <w:rsid w:val="003502F3"/>
    <w:rsid w:val="00367B2F"/>
    <w:rsid w:val="00375C85"/>
    <w:rsid w:val="00377AB2"/>
    <w:rsid w:val="00380B22"/>
    <w:rsid w:val="0038693B"/>
    <w:rsid w:val="003A3D2E"/>
    <w:rsid w:val="003A43BC"/>
    <w:rsid w:val="003A4CC2"/>
    <w:rsid w:val="003A6CFF"/>
    <w:rsid w:val="003A703F"/>
    <w:rsid w:val="003B4968"/>
    <w:rsid w:val="003B719A"/>
    <w:rsid w:val="003C02B7"/>
    <w:rsid w:val="003C6E40"/>
    <w:rsid w:val="003E20F5"/>
    <w:rsid w:val="003E42AA"/>
    <w:rsid w:val="003F4BE4"/>
    <w:rsid w:val="003F6688"/>
    <w:rsid w:val="003F6B53"/>
    <w:rsid w:val="004053EB"/>
    <w:rsid w:val="00405B6A"/>
    <w:rsid w:val="00405BE8"/>
    <w:rsid w:val="0041327C"/>
    <w:rsid w:val="004143D9"/>
    <w:rsid w:val="00416A60"/>
    <w:rsid w:val="00417E5B"/>
    <w:rsid w:val="00423CC4"/>
    <w:rsid w:val="00424FCA"/>
    <w:rsid w:val="0042706C"/>
    <w:rsid w:val="004321C7"/>
    <w:rsid w:val="004376DE"/>
    <w:rsid w:val="0044755C"/>
    <w:rsid w:val="00453553"/>
    <w:rsid w:val="00453CC1"/>
    <w:rsid w:val="0046381F"/>
    <w:rsid w:val="00464473"/>
    <w:rsid w:val="00464C96"/>
    <w:rsid w:val="00465D4C"/>
    <w:rsid w:val="004713EE"/>
    <w:rsid w:val="0047631A"/>
    <w:rsid w:val="004815CF"/>
    <w:rsid w:val="00487704"/>
    <w:rsid w:val="00495FCA"/>
    <w:rsid w:val="004975DA"/>
    <w:rsid w:val="00497D03"/>
    <w:rsid w:val="004A2D25"/>
    <w:rsid w:val="004A5D7C"/>
    <w:rsid w:val="004B3C7D"/>
    <w:rsid w:val="004B4F70"/>
    <w:rsid w:val="004B6DAE"/>
    <w:rsid w:val="004C04B4"/>
    <w:rsid w:val="004C2816"/>
    <w:rsid w:val="004C732A"/>
    <w:rsid w:val="004D00F6"/>
    <w:rsid w:val="004D74C5"/>
    <w:rsid w:val="004E2E8D"/>
    <w:rsid w:val="004E6A08"/>
    <w:rsid w:val="004F1384"/>
    <w:rsid w:val="004F1EFF"/>
    <w:rsid w:val="004F28E8"/>
    <w:rsid w:val="005028B1"/>
    <w:rsid w:val="00515F7D"/>
    <w:rsid w:val="00516EFF"/>
    <w:rsid w:val="00517E92"/>
    <w:rsid w:val="005223F6"/>
    <w:rsid w:val="00522FCE"/>
    <w:rsid w:val="0052501B"/>
    <w:rsid w:val="005304CA"/>
    <w:rsid w:val="00530E9E"/>
    <w:rsid w:val="00531FB3"/>
    <w:rsid w:val="00534E1D"/>
    <w:rsid w:val="00534F45"/>
    <w:rsid w:val="0054601C"/>
    <w:rsid w:val="00546418"/>
    <w:rsid w:val="00551F51"/>
    <w:rsid w:val="00553509"/>
    <w:rsid w:val="00556877"/>
    <w:rsid w:val="0056792F"/>
    <w:rsid w:val="00571F3F"/>
    <w:rsid w:val="00576921"/>
    <w:rsid w:val="00577534"/>
    <w:rsid w:val="00577614"/>
    <w:rsid w:val="005800DA"/>
    <w:rsid w:val="00581FDA"/>
    <w:rsid w:val="00590851"/>
    <w:rsid w:val="00594130"/>
    <w:rsid w:val="00597AD3"/>
    <w:rsid w:val="005A15DF"/>
    <w:rsid w:val="005A1CC5"/>
    <w:rsid w:val="005A2B9D"/>
    <w:rsid w:val="005A52EB"/>
    <w:rsid w:val="005B0E47"/>
    <w:rsid w:val="005B4CDC"/>
    <w:rsid w:val="005B5145"/>
    <w:rsid w:val="005B61CD"/>
    <w:rsid w:val="005C0CB3"/>
    <w:rsid w:val="005C0E30"/>
    <w:rsid w:val="005C15AD"/>
    <w:rsid w:val="005C7ECE"/>
    <w:rsid w:val="005D0055"/>
    <w:rsid w:val="005D2402"/>
    <w:rsid w:val="005D2453"/>
    <w:rsid w:val="005D395D"/>
    <w:rsid w:val="005D739B"/>
    <w:rsid w:val="005E1542"/>
    <w:rsid w:val="005E2246"/>
    <w:rsid w:val="005F7B55"/>
    <w:rsid w:val="00600FAD"/>
    <w:rsid w:val="006030BB"/>
    <w:rsid w:val="00607F8E"/>
    <w:rsid w:val="006158B7"/>
    <w:rsid w:val="0062201A"/>
    <w:rsid w:val="006265F2"/>
    <w:rsid w:val="00633352"/>
    <w:rsid w:val="00635E49"/>
    <w:rsid w:val="00641ACB"/>
    <w:rsid w:val="00647102"/>
    <w:rsid w:val="006475EA"/>
    <w:rsid w:val="00647BC9"/>
    <w:rsid w:val="00651E93"/>
    <w:rsid w:val="00652B2F"/>
    <w:rsid w:val="00652C5A"/>
    <w:rsid w:val="00652D1A"/>
    <w:rsid w:val="006661A1"/>
    <w:rsid w:val="00673D42"/>
    <w:rsid w:val="00676178"/>
    <w:rsid w:val="0068622C"/>
    <w:rsid w:val="00692449"/>
    <w:rsid w:val="006B4D84"/>
    <w:rsid w:val="006C41A2"/>
    <w:rsid w:val="006C4A72"/>
    <w:rsid w:val="006C6243"/>
    <w:rsid w:val="006C7309"/>
    <w:rsid w:val="006C7A51"/>
    <w:rsid w:val="006E44D7"/>
    <w:rsid w:val="006E4C95"/>
    <w:rsid w:val="006E59FA"/>
    <w:rsid w:val="006F0261"/>
    <w:rsid w:val="006F2E8F"/>
    <w:rsid w:val="00706E83"/>
    <w:rsid w:val="00717AE1"/>
    <w:rsid w:val="00721CCE"/>
    <w:rsid w:val="00730EFD"/>
    <w:rsid w:val="007340D2"/>
    <w:rsid w:val="00740540"/>
    <w:rsid w:val="007458E3"/>
    <w:rsid w:val="00747BD5"/>
    <w:rsid w:val="007525F1"/>
    <w:rsid w:val="00753A64"/>
    <w:rsid w:val="00754F3A"/>
    <w:rsid w:val="00755047"/>
    <w:rsid w:val="00756054"/>
    <w:rsid w:val="00761209"/>
    <w:rsid w:val="0076572B"/>
    <w:rsid w:val="007662C6"/>
    <w:rsid w:val="00767EEF"/>
    <w:rsid w:val="00773F99"/>
    <w:rsid w:val="00782841"/>
    <w:rsid w:val="00784585"/>
    <w:rsid w:val="007859CD"/>
    <w:rsid w:val="00786BBC"/>
    <w:rsid w:val="0078733A"/>
    <w:rsid w:val="00790E34"/>
    <w:rsid w:val="00791AC4"/>
    <w:rsid w:val="00796921"/>
    <w:rsid w:val="007A0D71"/>
    <w:rsid w:val="007A6A08"/>
    <w:rsid w:val="007A6F80"/>
    <w:rsid w:val="007B6704"/>
    <w:rsid w:val="007C064B"/>
    <w:rsid w:val="007C0DAD"/>
    <w:rsid w:val="007C1BA9"/>
    <w:rsid w:val="007C5EAD"/>
    <w:rsid w:val="007D02C8"/>
    <w:rsid w:val="007D6987"/>
    <w:rsid w:val="007E3A34"/>
    <w:rsid w:val="007E40B0"/>
    <w:rsid w:val="007E61AB"/>
    <w:rsid w:val="007F08E6"/>
    <w:rsid w:val="007F4739"/>
    <w:rsid w:val="007F6CE7"/>
    <w:rsid w:val="007F6D49"/>
    <w:rsid w:val="00804F59"/>
    <w:rsid w:val="00815AF5"/>
    <w:rsid w:val="00825275"/>
    <w:rsid w:val="00831169"/>
    <w:rsid w:val="0084118A"/>
    <w:rsid w:val="00844690"/>
    <w:rsid w:val="00845274"/>
    <w:rsid w:val="008453FC"/>
    <w:rsid w:val="00851382"/>
    <w:rsid w:val="00852D55"/>
    <w:rsid w:val="00855CD7"/>
    <w:rsid w:val="00863399"/>
    <w:rsid w:val="00875285"/>
    <w:rsid w:val="00876F99"/>
    <w:rsid w:val="00877ABB"/>
    <w:rsid w:val="00887487"/>
    <w:rsid w:val="008952AE"/>
    <w:rsid w:val="00897297"/>
    <w:rsid w:val="008A146D"/>
    <w:rsid w:val="008A40EA"/>
    <w:rsid w:val="008A660B"/>
    <w:rsid w:val="008B42CB"/>
    <w:rsid w:val="008B4ED5"/>
    <w:rsid w:val="008B6047"/>
    <w:rsid w:val="008B70C3"/>
    <w:rsid w:val="008C072D"/>
    <w:rsid w:val="008C4332"/>
    <w:rsid w:val="008C6C32"/>
    <w:rsid w:val="008D6D22"/>
    <w:rsid w:val="008E14AC"/>
    <w:rsid w:val="008E6028"/>
    <w:rsid w:val="008F041D"/>
    <w:rsid w:val="008F23AB"/>
    <w:rsid w:val="008F508D"/>
    <w:rsid w:val="008F5EC7"/>
    <w:rsid w:val="0090068E"/>
    <w:rsid w:val="00907961"/>
    <w:rsid w:val="009139BB"/>
    <w:rsid w:val="00924020"/>
    <w:rsid w:val="00927769"/>
    <w:rsid w:val="00930169"/>
    <w:rsid w:val="0094045A"/>
    <w:rsid w:val="0094482C"/>
    <w:rsid w:val="009500C7"/>
    <w:rsid w:val="00952B3B"/>
    <w:rsid w:val="009535BE"/>
    <w:rsid w:val="00956039"/>
    <w:rsid w:val="00962F04"/>
    <w:rsid w:val="00964A09"/>
    <w:rsid w:val="00972E0A"/>
    <w:rsid w:val="0097396C"/>
    <w:rsid w:val="00973DE6"/>
    <w:rsid w:val="009747FB"/>
    <w:rsid w:val="009801E2"/>
    <w:rsid w:val="0098025B"/>
    <w:rsid w:val="00980EAC"/>
    <w:rsid w:val="00980ED6"/>
    <w:rsid w:val="00981097"/>
    <w:rsid w:val="009907B3"/>
    <w:rsid w:val="00994364"/>
    <w:rsid w:val="009944E5"/>
    <w:rsid w:val="009A5453"/>
    <w:rsid w:val="009B5BF8"/>
    <w:rsid w:val="009C2FCA"/>
    <w:rsid w:val="009C4935"/>
    <w:rsid w:val="009C6067"/>
    <w:rsid w:val="009D105F"/>
    <w:rsid w:val="009D1559"/>
    <w:rsid w:val="009D1B6C"/>
    <w:rsid w:val="009D78C7"/>
    <w:rsid w:val="009E07B6"/>
    <w:rsid w:val="009E0E7E"/>
    <w:rsid w:val="009E3D59"/>
    <w:rsid w:val="009E4F17"/>
    <w:rsid w:val="009F0F2B"/>
    <w:rsid w:val="009F103A"/>
    <w:rsid w:val="009F2778"/>
    <w:rsid w:val="009F50E7"/>
    <w:rsid w:val="00A0024E"/>
    <w:rsid w:val="00A00D34"/>
    <w:rsid w:val="00A024CA"/>
    <w:rsid w:val="00A0474D"/>
    <w:rsid w:val="00A105A0"/>
    <w:rsid w:val="00A10D25"/>
    <w:rsid w:val="00A11027"/>
    <w:rsid w:val="00A11FF7"/>
    <w:rsid w:val="00A121A1"/>
    <w:rsid w:val="00A14F73"/>
    <w:rsid w:val="00A221E8"/>
    <w:rsid w:val="00A27252"/>
    <w:rsid w:val="00A31C9B"/>
    <w:rsid w:val="00A33BE5"/>
    <w:rsid w:val="00A36848"/>
    <w:rsid w:val="00A36F99"/>
    <w:rsid w:val="00A45482"/>
    <w:rsid w:val="00A459FF"/>
    <w:rsid w:val="00A5020F"/>
    <w:rsid w:val="00A51006"/>
    <w:rsid w:val="00A5160C"/>
    <w:rsid w:val="00A54951"/>
    <w:rsid w:val="00A55D32"/>
    <w:rsid w:val="00A60016"/>
    <w:rsid w:val="00A60EB8"/>
    <w:rsid w:val="00A62F73"/>
    <w:rsid w:val="00A63359"/>
    <w:rsid w:val="00A649A0"/>
    <w:rsid w:val="00A66D13"/>
    <w:rsid w:val="00A71F35"/>
    <w:rsid w:val="00A83153"/>
    <w:rsid w:val="00A87406"/>
    <w:rsid w:val="00A90F85"/>
    <w:rsid w:val="00A965AF"/>
    <w:rsid w:val="00A96EBC"/>
    <w:rsid w:val="00AA2B0F"/>
    <w:rsid w:val="00AA46F6"/>
    <w:rsid w:val="00AA6217"/>
    <w:rsid w:val="00AA78C2"/>
    <w:rsid w:val="00AA7C36"/>
    <w:rsid w:val="00AB190D"/>
    <w:rsid w:val="00AB1BE2"/>
    <w:rsid w:val="00AB2193"/>
    <w:rsid w:val="00AB24F2"/>
    <w:rsid w:val="00AB2CF8"/>
    <w:rsid w:val="00AB4449"/>
    <w:rsid w:val="00AD2408"/>
    <w:rsid w:val="00AE7AF2"/>
    <w:rsid w:val="00AF2A83"/>
    <w:rsid w:val="00B01509"/>
    <w:rsid w:val="00B01933"/>
    <w:rsid w:val="00B04304"/>
    <w:rsid w:val="00B051B2"/>
    <w:rsid w:val="00B152D3"/>
    <w:rsid w:val="00B15F1C"/>
    <w:rsid w:val="00B27604"/>
    <w:rsid w:val="00B27AFA"/>
    <w:rsid w:val="00B3400D"/>
    <w:rsid w:val="00B40BD8"/>
    <w:rsid w:val="00B4190D"/>
    <w:rsid w:val="00B42C39"/>
    <w:rsid w:val="00B44C4D"/>
    <w:rsid w:val="00B47B9B"/>
    <w:rsid w:val="00B501F7"/>
    <w:rsid w:val="00B53F90"/>
    <w:rsid w:val="00B57402"/>
    <w:rsid w:val="00B62B84"/>
    <w:rsid w:val="00B673C9"/>
    <w:rsid w:val="00B6798B"/>
    <w:rsid w:val="00B70F24"/>
    <w:rsid w:val="00B7273D"/>
    <w:rsid w:val="00B74B6D"/>
    <w:rsid w:val="00B8007E"/>
    <w:rsid w:val="00B82FF6"/>
    <w:rsid w:val="00B84F6C"/>
    <w:rsid w:val="00B84FC6"/>
    <w:rsid w:val="00B85901"/>
    <w:rsid w:val="00B907D0"/>
    <w:rsid w:val="00B97D6D"/>
    <w:rsid w:val="00B97D8E"/>
    <w:rsid w:val="00BA46B0"/>
    <w:rsid w:val="00BA6713"/>
    <w:rsid w:val="00BB01A9"/>
    <w:rsid w:val="00BB7430"/>
    <w:rsid w:val="00BC0AA3"/>
    <w:rsid w:val="00BC270A"/>
    <w:rsid w:val="00BC27A7"/>
    <w:rsid w:val="00BC3D9E"/>
    <w:rsid w:val="00BC49D1"/>
    <w:rsid w:val="00BD25B5"/>
    <w:rsid w:val="00BD2A6D"/>
    <w:rsid w:val="00BD3CBB"/>
    <w:rsid w:val="00BD3CEE"/>
    <w:rsid w:val="00BD65EE"/>
    <w:rsid w:val="00BE183A"/>
    <w:rsid w:val="00BE45A9"/>
    <w:rsid w:val="00BF4B13"/>
    <w:rsid w:val="00BF73EC"/>
    <w:rsid w:val="00C00459"/>
    <w:rsid w:val="00C03D66"/>
    <w:rsid w:val="00C05C28"/>
    <w:rsid w:val="00C230A8"/>
    <w:rsid w:val="00C311C6"/>
    <w:rsid w:val="00C322C9"/>
    <w:rsid w:val="00C35354"/>
    <w:rsid w:val="00C41EAD"/>
    <w:rsid w:val="00C469E1"/>
    <w:rsid w:val="00C505F5"/>
    <w:rsid w:val="00C535FE"/>
    <w:rsid w:val="00C54E86"/>
    <w:rsid w:val="00C65488"/>
    <w:rsid w:val="00C65AD1"/>
    <w:rsid w:val="00C66657"/>
    <w:rsid w:val="00C70813"/>
    <w:rsid w:val="00C70B52"/>
    <w:rsid w:val="00C71622"/>
    <w:rsid w:val="00C8281A"/>
    <w:rsid w:val="00C82F7A"/>
    <w:rsid w:val="00C840E0"/>
    <w:rsid w:val="00C91D90"/>
    <w:rsid w:val="00C92F51"/>
    <w:rsid w:val="00C94FBF"/>
    <w:rsid w:val="00C9526E"/>
    <w:rsid w:val="00CB0F08"/>
    <w:rsid w:val="00CB4FEA"/>
    <w:rsid w:val="00CB6ADE"/>
    <w:rsid w:val="00CC0852"/>
    <w:rsid w:val="00CC3BE9"/>
    <w:rsid w:val="00CC5DF1"/>
    <w:rsid w:val="00CC6912"/>
    <w:rsid w:val="00CD4882"/>
    <w:rsid w:val="00CD52F2"/>
    <w:rsid w:val="00CD7167"/>
    <w:rsid w:val="00CD74E0"/>
    <w:rsid w:val="00CE3747"/>
    <w:rsid w:val="00CE76BD"/>
    <w:rsid w:val="00D004F0"/>
    <w:rsid w:val="00D01370"/>
    <w:rsid w:val="00D02442"/>
    <w:rsid w:val="00D04AA7"/>
    <w:rsid w:val="00D07F2E"/>
    <w:rsid w:val="00D10A93"/>
    <w:rsid w:val="00D11578"/>
    <w:rsid w:val="00D225F6"/>
    <w:rsid w:val="00D31658"/>
    <w:rsid w:val="00D36DC5"/>
    <w:rsid w:val="00D44443"/>
    <w:rsid w:val="00D51EA0"/>
    <w:rsid w:val="00D532D0"/>
    <w:rsid w:val="00D5730B"/>
    <w:rsid w:val="00D63A35"/>
    <w:rsid w:val="00D67FD2"/>
    <w:rsid w:val="00D738E3"/>
    <w:rsid w:val="00D73C6D"/>
    <w:rsid w:val="00D7700A"/>
    <w:rsid w:val="00D771D4"/>
    <w:rsid w:val="00D80200"/>
    <w:rsid w:val="00D81102"/>
    <w:rsid w:val="00D81BF1"/>
    <w:rsid w:val="00D8302F"/>
    <w:rsid w:val="00D8498A"/>
    <w:rsid w:val="00D85189"/>
    <w:rsid w:val="00D91C94"/>
    <w:rsid w:val="00D93938"/>
    <w:rsid w:val="00D951BC"/>
    <w:rsid w:val="00DA7916"/>
    <w:rsid w:val="00DA7B32"/>
    <w:rsid w:val="00DB3D08"/>
    <w:rsid w:val="00DC77F6"/>
    <w:rsid w:val="00DD10B2"/>
    <w:rsid w:val="00DD5294"/>
    <w:rsid w:val="00DD5B13"/>
    <w:rsid w:val="00DD60B6"/>
    <w:rsid w:val="00DD7716"/>
    <w:rsid w:val="00DD78DE"/>
    <w:rsid w:val="00DD7AD3"/>
    <w:rsid w:val="00DE5D03"/>
    <w:rsid w:val="00DF6DFD"/>
    <w:rsid w:val="00DF724E"/>
    <w:rsid w:val="00DF7CC4"/>
    <w:rsid w:val="00E04D59"/>
    <w:rsid w:val="00E14DBF"/>
    <w:rsid w:val="00E22F7F"/>
    <w:rsid w:val="00E26480"/>
    <w:rsid w:val="00E333DB"/>
    <w:rsid w:val="00E34C63"/>
    <w:rsid w:val="00E36A32"/>
    <w:rsid w:val="00E41CFC"/>
    <w:rsid w:val="00E42B86"/>
    <w:rsid w:val="00E43175"/>
    <w:rsid w:val="00E43E1E"/>
    <w:rsid w:val="00E46689"/>
    <w:rsid w:val="00E53439"/>
    <w:rsid w:val="00E56B74"/>
    <w:rsid w:val="00E60857"/>
    <w:rsid w:val="00E75818"/>
    <w:rsid w:val="00E9344E"/>
    <w:rsid w:val="00EB18F6"/>
    <w:rsid w:val="00EB47E5"/>
    <w:rsid w:val="00EC574E"/>
    <w:rsid w:val="00ED0988"/>
    <w:rsid w:val="00ED109E"/>
    <w:rsid w:val="00ED22A6"/>
    <w:rsid w:val="00ED2416"/>
    <w:rsid w:val="00EE0867"/>
    <w:rsid w:val="00EE38DD"/>
    <w:rsid w:val="00EE7723"/>
    <w:rsid w:val="00EF01E5"/>
    <w:rsid w:val="00EF0D67"/>
    <w:rsid w:val="00F0109C"/>
    <w:rsid w:val="00F14B29"/>
    <w:rsid w:val="00F15373"/>
    <w:rsid w:val="00F16C7C"/>
    <w:rsid w:val="00F326F0"/>
    <w:rsid w:val="00F32C9A"/>
    <w:rsid w:val="00F40A61"/>
    <w:rsid w:val="00F41C31"/>
    <w:rsid w:val="00F445B3"/>
    <w:rsid w:val="00F46BCB"/>
    <w:rsid w:val="00F471C3"/>
    <w:rsid w:val="00F5138B"/>
    <w:rsid w:val="00F548FD"/>
    <w:rsid w:val="00F56F8B"/>
    <w:rsid w:val="00F60311"/>
    <w:rsid w:val="00F608F1"/>
    <w:rsid w:val="00F60962"/>
    <w:rsid w:val="00F61FAE"/>
    <w:rsid w:val="00F71570"/>
    <w:rsid w:val="00F73C50"/>
    <w:rsid w:val="00F8040D"/>
    <w:rsid w:val="00F81051"/>
    <w:rsid w:val="00F82A60"/>
    <w:rsid w:val="00F90C56"/>
    <w:rsid w:val="00F95FFF"/>
    <w:rsid w:val="00FA643E"/>
    <w:rsid w:val="00FB1FD3"/>
    <w:rsid w:val="00FB48B9"/>
    <w:rsid w:val="00FB6714"/>
    <w:rsid w:val="00FB7BBB"/>
    <w:rsid w:val="00FE0EDD"/>
    <w:rsid w:val="00FE120D"/>
    <w:rsid w:val="00FE43E1"/>
    <w:rsid w:val="00FE4C5D"/>
    <w:rsid w:val="00FF3BD3"/>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uiPriority w:val="9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uiPriority w:val="99"/>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paragraph" w:styleId="afc">
    <w:name w:val="Revision"/>
    <w:hidden/>
    <w:uiPriority w:val="99"/>
    <w:semiHidden/>
    <w:rsid w:val="00EB47E5"/>
    <w:pPr>
      <w:spacing w:after="0" w:line="240" w:lineRule="auto"/>
    </w:pPr>
    <w:rPr>
      <w:rFonts w:ascii="Times New Roman" w:eastAsia="Times New Roman" w:hAnsi="Times New Roman" w:cs="Times New Roman"/>
      <w:sz w:val="24"/>
      <w:szCs w:val="24"/>
      <w:lang w:eastAsia="ru-RU"/>
    </w:rPr>
  </w:style>
  <w:style w:type="character" w:styleId="afd">
    <w:name w:val="annotation reference"/>
    <w:basedOn w:val="a2"/>
    <w:uiPriority w:val="99"/>
    <w:semiHidden/>
    <w:unhideWhenUsed/>
    <w:rsid w:val="0047631A"/>
    <w:rPr>
      <w:sz w:val="16"/>
      <w:szCs w:val="16"/>
    </w:rPr>
  </w:style>
  <w:style w:type="paragraph" w:styleId="afe">
    <w:name w:val="annotation text"/>
    <w:basedOn w:val="a1"/>
    <w:link w:val="aff"/>
    <w:uiPriority w:val="99"/>
    <w:semiHidden/>
    <w:unhideWhenUsed/>
    <w:rsid w:val="0047631A"/>
    <w:rPr>
      <w:sz w:val="20"/>
      <w:szCs w:val="20"/>
    </w:rPr>
  </w:style>
  <w:style w:type="character" w:customStyle="1" w:styleId="aff">
    <w:name w:val="Текст примечания Знак"/>
    <w:basedOn w:val="a2"/>
    <w:link w:val="afe"/>
    <w:uiPriority w:val="99"/>
    <w:semiHidden/>
    <w:rsid w:val="0047631A"/>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47631A"/>
    <w:rPr>
      <w:b/>
      <w:bCs/>
    </w:rPr>
  </w:style>
  <w:style w:type="character" w:customStyle="1" w:styleId="aff1">
    <w:name w:val="Тема примечания Знак"/>
    <w:basedOn w:val="aff"/>
    <w:link w:val="aff0"/>
    <w:uiPriority w:val="99"/>
    <w:semiHidden/>
    <w:rsid w:val="0047631A"/>
    <w:rPr>
      <w:rFonts w:ascii="Times New Roman" w:eastAsia="Times New Roman" w:hAnsi="Times New Roman" w:cs="Times New Roman"/>
      <w:b/>
      <w:bCs/>
      <w:sz w:val="20"/>
      <w:szCs w:val="20"/>
      <w:lang w:eastAsia="ru-RU"/>
    </w:rPr>
  </w:style>
  <w:style w:type="character" w:styleId="aff2">
    <w:name w:val="footnote reference"/>
    <w:basedOn w:val="a2"/>
    <w:uiPriority w:val="99"/>
    <w:semiHidden/>
    <w:unhideWhenUsed/>
    <w:rsid w:val="00C654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uiPriority w:val="9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uiPriority w:val="99"/>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paragraph" w:styleId="afc">
    <w:name w:val="Revision"/>
    <w:hidden/>
    <w:uiPriority w:val="99"/>
    <w:semiHidden/>
    <w:rsid w:val="00EB47E5"/>
    <w:pPr>
      <w:spacing w:after="0" w:line="240" w:lineRule="auto"/>
    </w:pPr>
    <w:rPr>
      <w:rFonts w:ascii="Times New Roman" w:eastAsia="Times New Roman" w:hAnsi="Times New Roman" w:cs="Times New Roman"/>
      <w:sz w:val="24"/>
      <w:szCs w:val="24"/>
      <w:lang w:eastAsia="ru-RU"/>
    </w:rPr>
  </w:style>
  <w:style w:type="character" w:styleId="afd">
    <w:name w:val="annotation reference"/>
    <w:basedOn w:val="a2"/>
    <w:uiPriority w:val="99"/>
    <w:semiHidden/>
    <w:unhideWhenUsed/>
    <w:rsid w:val="0047631A"/>
    <w:rPr>
      <w:sz w:val="16"/>
      <w:szCs w:val="16"/>
    </w:rPr>
  </w:style>
  <w:style w:type="paragraph" w:styleId="afe">
    <w:name w:val="annotation text"/>
    <w:basedOn w:val="a1"/>
    <w:link w:val="aff"/>
    <w:uiPriority w:val="99"/>
    <w:semiHidden/>
    <w:unhideWhenUsed/>
    <w:rsid w:val="0047631A"/>
    <w:rPr>
      <w:sz w:val="20"/>
      <w:szCs w:val="20"/>
    </w:rPr>
  </w:style>
  <w:style w:type="character" w:customStyle="1" w:styleId="aff">
    <w:name w:val="Текст примечания Знак"/>
    <w:basedOn w:val="a2"/>
    <w:link w:val="afe"/>
    <w:uiPriority w:val="99"/>
    <w:semiHidden/>
    <w:rsid w:val="0047631A"/>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47631A"/>
    <w:rPr>
      <w:b/>
      <w:bCs/>
    </w:rPr>
  </w:style>
  <w:style w:type="character" w:customStyle="1" w:styleId="aff1">
    <w:name w:val="Тема примечания Знак"/>
    <w:basedOn w:val="aff"/>
    <w:link w:val="aff0"/>
    <w:uiPriority w:val="99"/>
    <w:semiHidden/>
    <w:rsid w:val="0047631A"/>
    <w:rPr>
      <w:rFonts w:ascii="Times New Roman" w:eastAsia="Times New Roman" w:hAnsi="Times New Roman" w:cs="Times New Roman"/>
      <w:b/>
      <w:bCs/>
      <w:sz w:val="20"/>
      <w:szCs w:val="20"/>
      <w:lang w:eastAsia="ru-RU"/>
    </w:rPr>
  </w:style>
  <w:style w:type="character" w:styleId="aff2">
    <w:name w:val="footnote reference"/>
    <w:basedOn w:val="a2"/>
    <w:uiPriority w:val="99"/>
    <w:semiHidden/>
    <w:unhideWhenUsed/>
    <w:rsid w:val="00C654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524487876">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58302201">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7634425">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678191718">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9FB6D-23E6-462B-8B7F-82273BBB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13671</Words>
  <Characters>77930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2012-08-04T11:14:00Z</dcterms:created>
  <dcterms:modified xsi:type="dcterms:W3CDTF">2015-08-03T14:22:00Z</dcterms:modified>
</cp:coreProperties>
</file>